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00" w:lineRule="exact"/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>附件1：</w:t>
      </w:r>
    </w:p>
    <w:p>
      <w:pPr>
        <w:spacing w:beforeLines="0" w:afterLines="0" w:line="240" w:lineRule="auto"/>
        <w:ind w:firstLine="0" w:firstLineChars="0"/>
        <w:jc w:val="center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高考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zh-CN"/>
        </w:rPr>
        <w:t>专项计划工作有关政策规定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00" w:firstLineChars="200"/>
        <w:textAlignment w:val="auto"/>
        <w:rPr>
          <w:rFonts w:hint="eastAsia" w:ascii="方正黑体简体" w:hAnsi="方正黑体简体" w:eastAsia="方正黑体简体" w:cs="方正黑体简体"/>
          <w:sz w:val="30"/>
          <w:szCs w:val="30"/>
          <w:lang w:val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val="zh-CN"/>
        </w:rPr>
        <w:t>（一）报考要求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02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zh-CN"/>
        </w:rPr>
        <w:t>1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. 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zh-CN"/>
        </w:rPr>
        <w:t>拟报考相应类别专项计划的考生，应在户籍所在县（市、区）参加普通高考报名，经本人申报、有关部门审查、公示后，方能予以认可。其中，报考高校专项计划的考生，还须于2023年4月25日前，在阳光高考平台（http://gaokao.chsi.com.cn/gxzxbm）完成报名申请，并按照报考高校要求参加高校审核和考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02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zh-CN"/>
        </w:rPr>
        <w:t>2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. 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zh-CN"/>
        </w:rPr>
        <w:t>专项计划只招应（往）届文、理科高中毕业生，不招收三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校生。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02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zh-CN"/>
        </w:rPr>
        <w:t>3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zh-CN"/>
        </w:rPr>
        <w:t>．报考受限的考生不得参加专项计划的报考。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02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zh-CN"/>
        </w:rPr>
        <w:t>4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zh-CN"/>
        </w:rPr>
        <w:t>．往年被专项计划录取后放弃入学资格或退学的考生，不具有专项计划报考资格。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00" w:firstLineChars="200"/>
        <w:textAlignment w:val="auto"/>
        <w:rPr>
          <w:rFonts w:hint="eastAsia" w:ascii="方正黑体简体" w:hAnsi="方正黑体简体" w:eastAsia="方正黑体简体" w:cs="方正黑体简体"/>
          <w:sz w:val="30"/>
          <w:szCs w:val="30"/>
          <w:lang w:val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val="zh-CN"/>
        </w:rPr>
        <w:t>（二）报考条件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02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. 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zh-CN"/>
        </w:rPr>
        <w:t>报考国家专项计划的考生，应具有云南省88个国家专项实施区域县连续三年以上户籍（于2020年9月1日以前转入）和户籍所在县高中连续三年学籍并实际就读的应（往）届高中毕业生，其父亲或母亲或法定监护人具有当地户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02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>2</w:t>
      </w:r>
      <w:bookmarkEnd w:id="0"/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. 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zh-CN"/>
        </w:rPr>
        <w:t>报考地方专项计划和高校专项计划的考生，应具有云南省 88个国家专项实施区域县、3 个边疆县、4 个少数民族自治县和 5 个国家扶贫攻坚县，共 100 个县、市、区的农村区域连续三年以上农村户籍（于 2020年 9 月 1 日以前转入）和户籍所在县高中连续三年学籍并实际就读，其父亲或母亲或法定监护人具有当地农村区域的农村户籍。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zh-CN"/>
        </w:rPr>
        <w:t>农村区域范围根据《国务院关于统计上划分城乡规定的批复》（国函〔2008〕60 号）有关要求，按照云南省统计局印发制定的《云南省统计用区划代码和城乡划分代码》（2021 年）所划定的城乡分类确定。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NjExM2NjNDkwMDE5OWNkNjFlZmMzNDQ3YTY1NGUifQ=="/>
  </w:docVars>
  <w:rsids>
    <w:rsidRoot w:val="40922DBE"/>
    <w:rsid w:val="4092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2023-05-08T09:37:00Z</dcterms:created>
  <dc:creator>Lenovo</dc:creator>
  <cp:lastModifiedBy>Lenovo</cp:lastModifiedBy>
  <dcterms:modified xsi:type="dcterms:W3CDTF">2023-05-08T09:39:32Z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860ABC3B37CA499A82736BC728368512_11</vt:lpwstr>
  </property>
</Properties>
</file>