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i w:val="0"/>
          <w:caps w:val="0"/>
          <w:color w:val="1A1A1A"/>
          <w:spacing w:val="0"/>
          <w:kern w:val="44"/>
          <w:sz w:val="44"/>
          <w:szCs w:val="44"/>
          <w:lang w:val="en-US" w:eastAsia="zh-CN" w:bidi="ar"/>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jc w:val="center"/>
        <w:textAlignment w:val="auto"/>
        <w:rPr>
          <w:rFonts w:hint="eastAsia" w:asciiTheme="minorEastAsia" w:hAnsiTheme="minorEastAsia" w:eastAsiaTheme="minorEastAsia" w:cstheme="minorEastAsia"/>
          <w:color w:val="000000"/>
          <w:sz w:val="44"/>
          <w:szCs w:val="44"/>
        </w:rPr>
      </w:pPr>
      <w:r>
        <w:rPr>
          <w:rFonts w:hint="eastAsia" w:asciiTheme="minorEastAsia" w:hAnsiTheme="minorEastAsia" w:eastAsiaTheme="minorEastAsia" w:cstheme="minorEastAsia"/>
          <w:color w:val="000000"/>
          <w:sz w:val="44"/>
          <w:szCs w:val="44"/>
        </w:rPr>
        <w:t>牟定县安全生产举报奖励办法</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_GB2312" w:hAnsi="楷体_GB2312" w:eastAsia="楷体_GB2312" w:cs="楷体_GB2312"/>
          <w:b w:val="0"/>
          <w:bCs/>
          <w:kern w:val="44"/>
          <w:sz w:val="32"/>
          <w:szCs w:val="32"/>
          <w:lang w:val="en-US" w:eastAsia="zh-CN" w:bidi="ar"/>
        </w:rPr>
      </w:pPr>
      <w:r>
        <w:rPr>
          <w:rFonts w:hint="eastAsia" w:ascii="楷体_GB2312" w:hAnsi="楷体_GB2312" w:eastAsia="楷体_GB2312" w:cs="楷体_GB2312"/>
          <w:bCs/>
          <w:color w:val="000000"/>
          <w:sz w:val="32"/>
          <w:szCs w:val="32"/>
          <w:lang w:eastAsia="zh-CN"/>
        </w:rPr>
        <w:t>牟定</w:t>
      </w:r>
      <w:r>
        <w:rPr>
          <w:rFonts w:hint="eastAsia" w:ascii="楷体_GB2312" w:hAnsi="楷体_GB2312" w:eastAsia="楷体_GB2312" w:cs="楷体_GB2312"/>
          <w:bCs/>
          <w:color w:val="000000"/>
          <w:sz w:val="32"/>
          <w:szCs w:val="32"/>
        </w:rPr>
        <w:t>县人民政府公告第28号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了增强公民对安全生产监督的积极性，减少和遏制安全生产事故和安全生产违法行为，保障人民群众生命财产安全，根据《中华人民共和国安全生产法》《生产安全事故报告和调查处理条例》和《云南省安全生产条例》等法律、法规的有关规定，结合我县实际，制定本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本县行政区域内的安全生产违法行为、安全生产事故及事故隐患的举报，适用本办法。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乡镇人民政府、县级负有安全生产监督管理职责的发改、经信、公安、国土、住建、交通、水务、安监、市场管理、消防、气象、农机监理等部门应当建立安全生产举报受理机构，明确职责范围，公开举报电话及通信地址，健全举报事项受理程序，完善举报事项查处资料档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单位和个人举报安全生产违法行为、安全生产事故及事故隐患，由乡镇人民政府、县级负有安全生产监督管理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职责的部门按照下列规定受理和查处：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（一）民用爆炸物品、煤炭生产经营方面的举报，由县经信部门承办。</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锅炉、压力容器（含气瓶）、压力管道、电梯、起重机械、游乐设施、场（厂）内机动车辆等特种设备的生产（包括设计、制造、安装、改造、修理）、经营、使用、检验、检测方面的举报，由县市场监督管理部门承办。</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（三）公路、水运等设施的建设、管理、维护的举报，由县交通运输部门承办。</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道路交通安全方面的举报，涉及超员、酒驾等违法行为方面的举报，由县公安交警部门承办；涉及非法营运方面的举报、客货运输经营（含城市公交和出租车），由县交通运政管理部门承办；涉及道路交通隐患方面的举报，按照公路管理权限，由相关部门承办。</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（五）农用拖拉机及农机具方面的举报，由县农机行政主管部门承办。</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（六）消防方面的举报，由县公安消防部门承办。</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（七）工业与民用建筑建设工程和市政公用设施建设工程及运营、城市燃气方面的举报，由县住房及城乡建设部门承办。</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（八）水利工程安全方面的举报，由县水务部门承办。</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（九）开采矿产资源安全方面的举报，由县国土资源部门承办。</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（十）输油管线、新能源、电力安全方面的举报，由县发改部门承办。</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（十一）防雷安全方面的举报，由县气象部门承办。</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（十二）非煤矿山、危险化学品、烟花爆竹、非药品类易制毒化学品、工贸行业、职业卫生及其他方面涉及安全生产的举报，由县安全生产监督管理部门承办。</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单位和个人可以通过电话、电子邮件、信件等方式举报。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乡镇人民政府、县级负有安全生产监督管理职责的部门，应当建立健全事故及事故隐患举报登记、处置、答复、督办、统计和报告制度。每年6月底和12月底以前，分别将半年和全年的举报、处置等情况上报县人民政府办公室及县安全生产监督管理部门备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任何单位或者个人均有权利和义务对下列行为进行举报：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（一）发生人员伤亡和财产损失等安全生产事故不依法处置；有关单位或者人员在规定时间内破坏、伪造事故现场，隐瞒不报、拖延迟报、谎报或者不按照规定时限上报的。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（二）生产经营单位发生安全生产事故，有关责任人员未立即组织抢救或者在事故调查处理期间设置障碍、擅离职守或者逃匿的。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生产经营单位的主要负责人和安全生产管理人员，不具备相应的安全生产知识和管理能力；危险物品的生产、经营、储存单位以及矿山、金属冶炼、建筑施工、道路运输单位的主要负责人和安全生产管理人员，未取得安全生产管理资格证；特种作业人员未依法取得特种作业操作资格证书而上岗的；安全生产规章制度和安全操作规程不健全或者不落实；与从业人员订立生死合同，免除或者减轻其对从业人员因生产安全事故伤亡应当依法承担的责任的；未按照国家有关法律、法规规定对从业人员进行安全生产教育和培训的；违章指挥，强令职工冒险作业，可能造成人员伤亡或者财产损失等事故隐患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生产经营单位不具备《中华人民共和国安全生产法》和有关法律、法规、国家标准或者行业标准规定的安全生产条件，而从事生产经营活动的；应当取得安全生产行政许可而未持有相关许可证照、证照不全或者证照过期从事生产经营建设活动的；被县人民政府或者安全生产监督管理部门依法责令限期改正、停产停业整顿、关闭的生产经营单位，逾期未进行整改、整顿或者关闭而继续从事违法生产经营活动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（五）生产经营单位安全设备的安装、使用、检测、改造和报废不符合国家标准或者行业标准的。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（六）生产经营单位的决策机构、主要负责人、个人经营的投资人，因未依法保证安全生产条件必需的资金投入或者资金投入不足，可能导致发生人员伤亡生产安全事故的。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（七）未按照规定设置安全生产管理机构或者配备专职安全生产管理人员的。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（八）生产、经营、运输、储存、使用危险物品或者处置废弃危险物品，未经主管部门依照有关法律、法规的规定和国家标准或者行业标准审批，逃避主管部门监督管理的。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（九）生产、经营、储存、使用危险物品的车间、商店、仓库与员工宿舍在同一座建筑物内，或者两者距离不符合安全规定，存在较大以上安全隐患的。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（十）特种设备的生产（包括设计、制造、安装、改造、修理）、经营、使用、检验、检测和特种作业人员不具备许可条件或者未经许可及不符合特种设备有关法律、法规规定的。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（十一）生产经营单位新建、改建、扩建工程项目的安全设施，未与主体工程同时设计、同时施工、同时投入生产或者使用的。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（十二）负责建设项目安全设施设计、施工的单位和个人或者承担安全评价、认证、检测、检验工作的中介机构不具备国家规定的资质条件或者出具虚假证明、报告的。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将生产经营项目、场所、设备发包或者出租给不具备安全生产条件或者相应资质的单位或者个人，或者未与承包单位、承租单位签订专门的安全生产管理协议，或者未在承包合同、租赁合同中明确各自的安全生产管理职责，或者未对承包、承租单位的安全生产进行统一协调管理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（十四）公众聚集场所未通过消防部门消防安全检查、消防审核、消防验收合格或者违反有关消防法律、法规规定，存在火灾隐患的。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（十五）道路交通运输工具及其驾驶人员未依法登记或者取得相关营运、驾驶资质，或者发生严重交通安全违法行为以及发生交通肇事逃逸行为的。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（十六）燃气管道安全距离内盗挖、盗采、私建的，新能源建设、风电场、水电站建设中未落实安全责任及措施的。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（十七）其他可能导致人员伤亡或者财产损失的事故隐患和严重安全生产违法行为的。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（十八）法律、法规、规章以及国家或者行业标准规定的其他安全生产违法行为。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负有安全生产监督管理职责的部门受理举报后，应当立即组织或者责成有关部门安排人员调查核实，并依法查处和消除隐患，同时将举报和查处情况及时报县安全生产监督管理部门。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提倡和鼓励实名举报安全生产违法、违规行为和各类生产安全事故隐患。对经核实的举报，由县安全生产监督管理部门按照下列标准给予奖励：</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（一）对货运机动车、拖拉机违法载人10人以上，或者违反禁行标志在夜间三级以下公路通行9座以上客运车辆，或者客运车船（中型以上公交车另行规定）超载20%以上的举报人，给予100元以上2000元以下奖励：</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1.对货运机动车、拖拉机违法载人5人以下的举报人，给予100元以上500元以下奖励。</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2.对货运机动车、拖拉机违法载人5人以上的举报人，给予500元以上2000元以下奖励。</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3.对客运车船（中型以上公交车另行规定）超载20%以内的举报人，给予100元以上500元以下奖励。</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4.对客运车船（中型以上公交车另行规定）超载20%以上的举报人，给予500元以上2000元以下奖励。</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（二）对举报安全生产违法行为的举报人，给予200元以上1000元以下奖励。</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（三）对举报安全生产重大事故隐患的举报人, 给予1000元以上1万元以下奖励。</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（四）举报或者提供事故责任人逃逸线索的，根据其提供的线索价值，给予1000元以上1万元以下奖励。</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举报瞒报、谎报一般事故的举报人，给予1000元以上5000元以下奖励；对举报瞒报、谎报较大事故的举报人，给予5000元以上1万元以下奖励；对举报瞒报、谎报重大及以上事故的举报人，给予1万元以上3万元以下奖励。</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前款以外的其他举报，由各乡镇人民政府、县级行业主管部门予以奖励，具体奖励办法和标准由各乡镇人民政府、县级行业主管部门制定。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举报应当符合下列条件：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（一）举报事项应当在本县行政区域内；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（二）有明确、具体的被举报事项（事实和对象）；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（三）实名举报；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（四）举报事项未被安全生产监督管理部门发现或者虽然发现但未按照有关规定依法处理的；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（五）举报的情况经查证属实；</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（六）符合有关法律、法规、规章规定的其他条件。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第十条 </w:t>
      </w:r>
      <w:r>
        <w:rPr>
          <w:rFonts w:hint="eastAsia" w:ascii="仿宋_GB2312" w:hAnsi="仿宋_GB2312" w:eastAsia="仿宋_GB2312" w:cs="仿宋_GB2312"/>
          <w:sz w:val="32"/>
          <w:szCs w:val="32"/>
        </w:rPr>
        <w:t xml:space="preserve"> 下列举报不属于本办法的奖励范围：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（一）对已经受理或者正在查处事项的举报；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（二）匿名举报或者未能查实事项的举报；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（三）负有安全生产监督管理职责的部门及其工作人员的举报；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（四）具有安全生产监督管理职责的部门工作人员授意他人的举报；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（五）有关法律、法规、规章规定不应当奖励的其他举报。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奖励实行一事一奖。</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两名以上人员联名或者多人多次举报同一事故及事故隐患的，分别按照一人（次）或者第一时间举报的事项实施奖励。</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同一事项只兑现奖励一次，省、州已奖励的，县级不再奖励。</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举报人要求答复举报事项查处情况的，受理举报的部门，应当在核实或者查处完毕后7个工作日内给予答复。应当予以奖励的，有关部门应当同时报县安监局予以奖励。</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县安全生产监督管理部门应当在有关部门上报奖励报告之日起7个工作日内兑现奖金。</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县级负有安全生产监督管理职责的部门，对上级业务主管部门和县安全生产监督管理部门交办的群众信访举报件，应当及时办理并在规定时间反馈办理情况。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县财政每年预算举报奖励经费5万元，由县安全生产监督管理部门列报和管理使用，不足由县财政追加，并接受财政和审计部门的监督。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受理举报和实施奖励的部门和工作人员应当严格为举报人保密，未经举报人同意，不得以任何方式公开、泄露举报人情况。违者由所在单位和上级主管部门按照有关规定进行查处；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受理举报部门应当对举报事项查处情况向举报人或者举报部门进行书面情况说明，如果不符合本部门受理权限范围的，应当把举报事项转交有关部门进行办理。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_GB2312" w:hAnsi="仿宋_GB2312" w:eastAsia="仿宋_GB2312" w:cs="仿宋_GB2312"/>
          <w:sz w:val="32"/>
          <w:szCs w:val="32"/>
        </w:rPr>
        <w:t xml:space="preserve">  依法保护举报人的合法权益。有关单位或者个人对举报人进行打击报复的，由有关部门按照有关规定进行查处；构成犯罪的，由司法机关依法追究刑事责任。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举报人应当对自己所举报的内容真实性负责。故意谎报、诬告、诽谤被举报人的，由有关部门按照有关规定进行查处；构成犯罪的，由司法机关依法追究刑事责任。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本办法自2017年2月1日起施行，有效期至2022年1月31日。</w:t>
      </w:r>
    </w:p>
    <w:p>
      <w:pPr>
        <w:spacing w:line="560" w:lineRule="exact"/>
        <w:ind w:firstLine="638"/>
        <w:rPr>
          <w:rFonts w:hint="eastAsia" w:ascii="宋体" w:hAnsi="宋体" w:eastAsia="方正仿宋简体"/>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widowControl/>
        <w:spacing w:line="300" w:lineRule="exact"/>
        <w:jc w:val="left"/>
        <w:rPr>
          <w:rFonts w:hint="eastAsia" w:ascii="仿宋_GB2312" w:hAnsi="仿宋_GB2312" w:eastAsia="仿宋_GB2312" w:cs="仿宋_GB2312"/>
          <w:sz w:val="21"/>
          <w:szCs w:val="21"/>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牟定县人民政府发布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牟定</w:t>
    </w:r>
    <w:r>
      <w:rPr>
        <w:rFonts w:hint="eastAsia" w:ascii="宋体" w:hAnsi="宋体" w:eastAsia="宋体" w:cs="宋体"/>
        <w:b/>
        <w:bCs/>
        <w:color w:val="005192"/>
        <w:sz w:val="32"/>
        <w:szCs w:val="32"/>
        <w:lang w:val="en-US" w:eastAsia="zh-CN"/>
      </w:rPr>
      <w:t>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F678E8"/>
    <w:rsid w:val="019E71BD"/>
    <w:rsid w:val="01AF55BC"/>
    <w:rsid w:val="02C203C4"/>
    <w:rsid w:val="04361BBD"/>
    <w:rsid w:val="04A65D40"/>
    <w:rsid w:val="04B679C3"/>
    <w:rsid w:val="059C184B"/>
    <w:rsid w:val="06706F70"/>
    <w:rsid w:val="080F63D8"/>
    <w:rsid w:val="092736CC"/>
    <w:rsid w:val="09341458"/>
    <w:rsid w:val="0A0254C5"/>
    <w:rsid w:val="0B0912D7"/>
    <w:rsid w:val="0BF3339E"/>
    <w:rsid w:val="0CFF14BD"/>
    <w:rsid w:val="0D5739C6"/>
    <w:rsid w:val="0E426EFF"/>
    <w:rsid w:val="0ED6461F"/>
    <w:rsid w:val="11D31F45"/>
    <w:rsid w:val="12600A42"/>
    <w:rsid w:val="13B234DE"/>
    <w:rsid w:val="152D2DCA"/>
    <w:rsid w:val="153E73B2"/>
    <w:rsid w:val="1682600A"/>
    <w:rsid w:val="17765DB7"/>
    <w:rsid w:val="1B2A3078"/>
    <w:rsid w:val="1C060AD2"/>
    <w:rsid w:val="1C2B6ED7"/>
    <w:rsid w:val="1D5E2951"/>
    <w:rsid w:val="1DEC284C"/>
    <w:rsid w:val="1E6523AC"/>
    <w:rsid w:val="205B1A7C"/>
    <w:rsid w:val="2107011E"/>
    <w:rsid w:val="22440422"/>
    <w:rsid w:val="23501253"/>
    <w:rsid w:val="263E34DF"/>
    <w:rsid w:val="28B24999"/>
    <w:rsid w:val="28E76344"/>
    <w:rsid w:val="2A473B36"/>
    <w:rsid w:val="2BDC7F86"/>
    <w:rsid w:val="2DD277F4"/>
    <w:rsid w:val="2F8663CE"/>
    <w:rsid w:val="31A15F24"/>
    <w:rsid w:val="339C5932"/>
    <w:rsid w:val="34370F81"/>
    <w:rsid w:val="36A76B8A"/>
    <w:rsid w:val="395347B5"/>
    <w:rsid w:val="39A232A0"/>
    <w:rsid w:val="39E745AA"/>
    <w:rsid w:val="3A440349"/>
    <w:rsid w:val="3B5A6BBB"/>
    <w:rsid w:val="3B7C1CB5"/>
    <w:rsid w:val="3BAE51D2"/>
    <w:rsid w:val="3BFA0293"/>
    <w:rsid w:val="3EDA13A6"/>
    <w:rsid w:val="4135615D"/>
    <w:rsid w:val="42F058B7"/>
    <w:rsid w:val="436109F6"/>
    <w:rsid w:val="441A38D4"/>
    <w:rsid w:val="45D87D62"/>
    <w:rsid w:val="468914FB"/>
    <w:rsid w:val="46FA0D41"/>
    <w:rsid w:val="474351C9"/>
    <w:rsid w:val="49684914"/>
    <w:rsid w:val="49DF3376"/>
    <w:rsid w:val="4A61781E"/>
    <w:rsid w:val="4A735502"/>
    <w:rsid w:val="4BC77339"/>
    <w:rsid w:val="4C57237E"/>
    <w:rsid w:val="4C9236C5"/>
    <w:rsid w:val="4D705C56"/>
    <w:rsid w:val="5009137E"/>
    <w:rsid w:val="505C172E"/>
    <w:rsid w:val="516F3E01"/>
    <w:rsid w:val="52F46F0B"/>
    <w:rsid w:val="53D8014D"/>
    <w:rsid w:val="55E064E0"/>
    <w:rsid w:val="572C6D10"/>
    <w:rsid w:val="580345B1"/>
    <w:rsid w:val="583A6907"/>
    <w:rsid w:val="592965FA"/>
    <w:rsid w:val="59CC36E5"/>
    <w:rsid w:val="5BDA323A"/>
    <w:rsid w:val="5DC34279"/>
    <w:rsid w:val="5E022044"/>
    <w:rsid w:val="5E3E5CCF"/>
    <w:rsid w:val="5F06683F"/>
    <w:rsid w:val="5F1B038E"/>
    <w:rsid w:val="608526C0"/>
    <w:rsid w:val="608816D1"/>
    <w:rsid w:val="60DC7843"/>
    <w:rsid w:val="60E26238"/>
    <w:rsid w:val="60EF4E7F"/>
    <w:rsid w:val="63061B1B"/>
    <w:rsid w:val="65F945F5"/>
    <w:rsid w:val="6620655A"/>
    <w:rsid w:val="665233C1"/>
    <w:rsid w:val="68E239BE"/>
    <w:rsid w:val="68F66447"/>
    <w:rsid w:val="6AD9688B"/>
    <w:rsid w:val="6D0E3F22"/>
    <w:rsid w:val="6FB45739"/>
    <w:rsid w:val="6FEA7DB1"/>
    <w:rsid w:val="702916FA"/>
    <w:rsid w:val="70EF5540"/>
    <w:rsid w:val="72233AED"/>
    <w:rsid w:val="729842A7"/>
    <w:rsid w:val="729C7BF9"/>
    <w:rsid w:val="72A83E12"/>
    <w:rsid w:val="72E467DA"/>
    <w:rsid w:val="73C622A6"/>
    <w:rsid w:val="74A17A24"/>
    <w:rsid w:val="756C7218"/>
    <w:rsid w:val="76CA65D5"/>
    <w:rsid w:val="782E0840"/>
    <w:rsid w:val="78E42347"/>
    <w:rsid w:val="791E729B"/>
    <w:rsid w:val="794D4E21"/>
    <w:rsid w:val="7C24193C"/>
    <w:rsid w:val="7C9011D9"/>
    <w:rsid w:val="7DC03128"/>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cs="Times New Roman"/>
      <w:b/>
      <w:kern w:val="0"/>
      <w:sz w:val="36"/>
      <w:szCs w:val="36"/>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Hyperlink"/>
    <w:basedOn w:val="9"/>
    <w:qFormat/>
    <w:uiPriority w:val="0"/>
    <w:rPr>
      <w:color w:val="0000FF"/>
      <w:u w:val="single"/>
    </w:rPr>
  </w:style>
  <w:style w:type="paragraph" w:customStyle="1" w:styleId="11">
    <w:name w:val="vsbcontent_end"/>
    <w:basedOn w:val="1"/>
    <w:qFormat/>
    <w:uiPriority w:val="0"/>
    <w:pPr>
      <w:spacing w:line="432" w:lineRule="auto"/>
      <w:ind w:firstLine="420"/>
      <w:jc w:val="left"/>
    </w:pPr>
    <w:rPr>
      <w:kern w:val="0"/>
      <w:sz w:val="28"/>
      <w:szCs w:val="28"/>
      <w:lang w:val="en-US" w:eastAsia="zh-CN" w:bidi="ar"/>
    </w:rPr>
  </w:style>
  <w:style w:type="paragraph" w:customStyle="1" w:styleId="12">
    <w:name w:val="vsbcontent_start"/>
    <w:basedOn w:val="1"/>
    <w:qFormat/>
    <w:uiPriority w:val="0"/>
    <w:pPr>
      <w:spacing w:line="432" w:lineRule="auto"/>
      <w:ind w:firstLine="420"/>
      <w:jc w:val="left"/>
    </w:pPr>
    <w:rPr>
      <w:kern w:val="0"/>
      <w:sz w:val="28"/>
      <w:szCs w:val="28"/>
      <w:lang w:val="en-US" w:eastAsia="zh-CN" w:bidi="ar"/>
    </w:rPr>
  </w:style>
  <w:style w:type="paragraph" w:customStyle="1" w:styleId="13">
    <w:name w:val="p15"/>
    <w:basedOn w:val="1"/>
    <w:qFormat/>
    <w:uiPriority w:val="0"/>
    <w:pPr>
      <w:widowControl/>
      <w:jc w:val="left"/>
    </w:pPr>
    <w:rPr>
      <w:rFonts w:ascii="Arial" w:hAnsi="Arial" w:cs="Arial"/>
      <w:kern w:val="0"/>
      <w:sz w:val="24"/>
    </w:rPr>
  </w:style>
  <w:style w:type="paragraph" w:customStyle="1" w:styleId="14">
    <w:name w:val="p0"/>
    <w:basedOn w:val="1"/>
    <w:qFormat/>
    <w:uiPriority w:val="0"/>
    <w:pPr>
      <w:widowControl/>
    </w:pPr>
    <w:rPr>
      <w:kern w:val="0"/>
      <w:szCs w:val="21"/>
    </w:rPr>
  </w:style>
  <w:style w:type="paragraph" w:customStyle="1" w:styleId="15">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2101</Words>
  <Characters>2136</Characters>
  <Lines>1</Lines>
  <Paragraphs>1</Paragraphs>
  <TotalTime>10</TotalTime>
  <ScaleCrop>false</ScaleCrop>
  <LinksUpToDate>false</LinksUpToDate>
  <CharactersWithSpaces>2161</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姚旭东</cp:lastModifiedBy>
  <cp:lastPrinted>2021-10-26T03:30:00Z</cp:lastPrinted>
  <dcterms:modified xsi:type="dcterms:W3CDTF">2022-07-01T07:30:12Z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