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牟定县预拌商品混凝土管理办法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牟定县人民政府公告第20号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《牟定县预拌商品混凝土管理办法》已经十六届县人民政府第26次常务会议通过，现予公布，自2015年4月1日起施行。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牟定县人民政府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2015年3月20日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牟定县预拌商品混凝土管理办法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保护和改善城市环境、构建节约型社会、推进建筑业技术进步，控制噪音和粉尘污染，确保建设工程质量，提高社会效益和综合经济效益，加快发展预拌混凝土，根据《中华人民共和国建筑法》、《云南省散装水泥管理办法》及《楚雄彝族自治州预拌商品混凝土管理暂行规定》等相关规定，结合我县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本县行政区域内从事预拌商品混凝土生产、经营、使用和管理活动，应当遵守本办法。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本办法所称预拌商品混凝土 ，是指由水泥、砂、石、水以及根据需要掺入的外加剂和掺合料等成分按一定比例，经集中自动计量拌制后通过专用运输车辆在规定时间内运至使用地点的混凝土拌合物。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本办法所称建设工程，包括工业与民用建筑、市政公用设施、公路、桥梁、堤坝、水利工程、人防工程等。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县住房和城乡建设主管部门负责预拌商品混凝土的管理、指导和协调工作。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县发改、经信、财政、环保、交通、水务、公安、工商、质监和城管等部门在各自职责范围内，做好预拌商品混凝土生产、供应、运输和使用管理工作。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凡在我县城市规划区范围内的各类建设工程（含房屋建筑、交通、市政、水利、电力、通信等工程），浇筑混凝土总量在100 立方米（含本数）以上或者房屋建筑面积在1000平方米（含本数）以上，应当使用预拌商品混凝土，禁止现场搅拌。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按规定应使用混凝土的建设项目，建设、设计、施工单位在工程设计、编制概算、上报计划、确定投资、审核预算时，应注明使用预拌商品混凝土；工程监理单位将使用预拌商品混凝土作为监理内容；设计单位对应使用预拌商品混凝土的建设工程必须按使用预拌混凝土的要求设计；使用预拌商品混凝土的建设工程，应当在招标或发包文件中予以明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有下列情形之一的建设工程，由建设单位在招标前提出书面申请，报经县级行政主管部门批准，方可在施工现场搅拌混凝土：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（一）因建设工程特殊需要，预拌商品混凝土生产企业无法生产的；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（二）因道路交通原因，运送预拌商品混凝土的专用车辆无法到达施工现场的；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（三）因预拌商品混凝土生产企业的生产能力不足，在施工期内无法满足使用单位需要的；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（四）因抢险救灾等特殊原因确需施工现场搅拌混凝土的；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（五）因其他原因需要现场搅拌混凝土的。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县级行政主管部门应当自收到书面申请之日起，在3个工作日内给予书面批复，遇有特殊情况需要延长的，应在7个工作日作出书面批复，逾期未批复的视为同意。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预拌商品混凝土生产企业生产预拌商品混凝土，须按相关规定使用散装水泥。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从事预拌商品混凝土生产经营的企业，应当取得国家规定的相应资质并定期年检。预拌商品混凝土生产企业应当按照核定资质等级和经营范围从事生产经营活动。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预拌商品混凝土生产企业应当按照预拌混凝土生产的国家标准和规范组织生产。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预拌混凝土的生产、经营，应当执行国家有关计量规定。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预拌商品混凝土生产企业应当严格履行供货合同，做到按时、保质、保量提供商品混凝土。不得拒绝供应小批量商品混凝土。预拌商品混凝土生产企业应对供应的预拌商品混凝土质量负责。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预拌商品混凝土的供应单位应当向使用单位提供《预拌商品混凝土出厂合格证》和《预拌商品混凝土使用说明书》。《预拌商品混凝土使用说明书》中应载明该批混凝土的性能特点、浇筑、养护和拆模要求、交货验收混凝土试块留置和养护要求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预拌商品混凝土生产企业制定预拌商品混凝土价格，应当根据设计标号、市场原材料价格变动情况在合理的范围内确定，并每月向建设工程造价管理部门报送备案；价格波动在正负10%时，应当适时报送。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管理部门应当加强对预拌商品混凝土价格的监督，保护合理竞争，防止低于成本价倾销和哄抬预拌商品混凝土价格，禁止价格垄断。建设工程造价管理部门应当每月定期向社会公开发布预拌商品混凝土的价格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运输预拌商品混凝土应当使用专用车辆，采取相应的防渗漏措施，不得沿途漏撒。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预拌商品混凝土的供应单位使用的专用车辆进入禁行、禁停路段时，车辆所属单位凭县住房和城乡建设主管部门出具的证明，到公安机关交通管理部门或城管部门办理专用车辆通行证，公安机关交通管理部门或城管部门应当予以办理，并为专用车辆通行提供便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预拌商品混凝土生产企业生产的混凝土应按照相关规定进行检测、认证，应当从工程施工现场取样制作的试块作为单位工程混凝土强度的评定依据。具体评定依据按照国家有关标准执行。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对预拌商品混凝土生产企业使用材料和相关施工资料的要求。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（一）预拌商品混凝土生产企业每日使用的配合比及强度等级不低于C50或对混凝土工程工作性能有特殊要求(坍落度大于180mm，防水混凝土使用高效减水剂等外加剂)的混凝土应当提供预拌商品混凝土开盘鉴定表；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（二）预拌商品混凝土生产企业，应当长期固定使用同一生产厂家稳定性较好的水泥和外加剂，混凝土原材料检测应按国家标准及规范进行复检，并向需求单位提供相关的原材料试验报告；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（三）预拌商品混凝土生产企业应当接受县住房和城乡建设主管部门及其委托的工程质量监督机构监督管理；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（四）预拌商品混凝土生产企业的施工技术资料装订成册并存档。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施工单位必须使用具有资质证书的混凝土生产企业生产的预拌商品混凝土。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预拌商品混凝土进场前应参加预拌商品混凝土生产企业组织的开盘鉴定，在开盘鉴定表中签字后，索要开盘鉴定表存入施工技术资料。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施工单位应当保证建设工程施工现场道路平整畅通，有必要的停车场地和照明、水源等设施，并做好预拌商品混凝土的入模、浇筑和养护工作。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施工单位应按《预拌混凝土》(GB／Tl4902—2003)规定的检验标准进行交货检验，在监理单位旁站监理下，进行见证取样并制作标准养护试块。填写预拌商品混凝土交货检验记录表，交货检验记录表一式三份，预拌商品混凝土企业、施工单位、监理单位各一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施工单位应对进入施工现场的预拌商品混凝土逐车进行检查，合格后签收预拌商品混凝土运输单，保留运输单正本；预拌商品混凝土的坍落度每车均应检查，并由监理单位旁站监理。检查混凝土坍落度的频度不少于每50 m³一次，检查时发现混凝土的流动性有明显变化时应实测坍落度。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施工单位应及时向预拌商品混凝土生产企业索要预拌商品混凝土出厂合格证及原材料的相关资料，若标准养护、同条件养护试块强度达不到设计要求或评定不合格，应及时通报预拌商品混凝土生产企业，按有关要求制定处理方案并及时上报建设工程质量监督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监理单位的职责：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（一）审核预拌商品混凝土生产企业提供的资质证书，专项试验室资质证书；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（二）参加预拌商品混凝土生产企业组织的开盘鉴定，并在开盘鉴定表上签字；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（三）对施工单位进行的交货检验进行见证取样，并在交货检验单上签字；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（四）施工单位对预拌商品混凝土逐车检查验收时，监理单位要旁站监督，并在运输单上签字；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（五）发现预拌商品混凝土不符合配合比或坍落度有明显变化的混凝土时，可以拒绝交货；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（六）检查施工单位对资料的收集是否齐全、及时；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（七）对未使用具有资质证书企业产品的施工单位，禁止施工及停办一切手续。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全县的工程质量检测机构应对预拌商品混凝土生产厂家所生产的混凝土以及混凝土原材料，按国家有关标准规范进行检验：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（一）对预拌商品混凝土中所使用的水泥进行每月监督检验认证；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（二）对预拌商品混凝土中所使用的石子、砂、外加剂等材料，按季度进行监督检验认证；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（三）对预拌商品混凝土生产过程中的配合比进行定期和不定期检查；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（四）对预拌商品混凝土生产企业生产的混凝土的强度等级每月进行检测。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县住房和城乡建设主管部门及其委托的工程质量监督机构适时对县域内在建工程进行检查，施工单位必须使用具有资质证书混凝土生产企业的产品，如果发现未按要求使用具有资质证书商品混凝土，将按《建设工程质量管理条例》规定进行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 xml:space="preserve"> 未取得预拌商品混凝土资质证书、专项试验室资质证书的预拌混凝土生产企业，不得向施工工地供应预拌商品混凝土；对已经供应预拌混凝土的生产企业，县住房和城乡建设主管部门将按《建设工程质量管理条例》规定进行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对按规定应当使用预拌商品混凝土的建设工程，在施工现场自行搅拌混凝土的，县相关行政主管部门将责令其停工，限期改正，出现质量事故的，按照有关规定处罚。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预拌商品混凝土生产企业生产销售质量不合格的预拌混凝土，县级相关行政主管部门将按照有关规定进行查处。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国家机关工作人员在日常监督管理中玩忽职守、滥用职权、徇私舞弊的，依法给予行政处分；构成犯罪的，依法追究刑事责任。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本办法自2015年4月1日起施行。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361BBD"/>
    <w:rsid w:val="04A65D40"/>
    <w:rsid w:val="04B679C3"/>
    <w:rsid w:val="059C184B"/>
    <w:rsid w:val="080F63D8"/>
    <w:rsid w:val="092736CC"/>
    <w:rsid w:val="09341458"/>
    <w:rsid w:val="0A0254C5"/>
    <w:rsid w:val="0B0912D7"/>
    <w:rsid w:val="0BF3339E"/>
    <w:rsid w:val="0CFF14BD"/>
    <w:rsid w:val="0E426EFF"/>
    <w:rsid w:val="0ED6461F"/>
    <w:rsid w:val="12600A42"/>
    <w:rsid w:val="13B234DE"/>
    <w:rsid w:val="152D2DCA"/>
    <w:rsid w:val="153E73B2"/>
    <w:rsid w:val="1682600A"/>
    <w:rsid w:val="17765DB7"/>
    <w:rsid w:val="1B2A3078"/>
    <w:rsid w:val="1C060AD2"/>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68914FB"/>
    <w:rsid w:val="474351C9"/>
    <w:rsid w:val="49684914"/>
    <w:rsid w:val="4A61781E"/>
    <w:rsid w:val="4A735502"/>
    <w:rsid w:val="4BC77339"/>
    <w:rsid w:val="4C9236C5"/>
    <w:rsid w:val="4D705C56"/>
    <w:rsid w:val="5009137E"/>
    <w:rsid w:val="505C172E"/>
    <w:rsid w:val="52F46F0B"/>
    <w:rsid w:val="53D8014D"/>
    <w:rsid w:val="55E064E0"/>
    <w:rsid w:val="572C6D10"/>
    <w:rsid w:val="580345B1"/>
    <w:rsid w:val="592965FA"/>
    <w:rsid w:val="59CC36E5"/>
    <w:rsid w:val="5BDA323A"/>
    <w:rsid w:val="5DC34279"/>
    <w:rsid w:val="5E3E5CCF"/>
    <w:rsid w:val="608816D1"/>
    <w:rsid w:val="60DC7843"/>
    <w:rsid w:val="60E26238"/>
    <w:rsid w:val="60EF4E7F"/>
    <w:rsid w:val="665233C1"/>
    <w:rsid w:val="6AD9688B"/>
    <w:rsid w:val="6D0E3F22"/>
    <w:rsid w:val="6FEA7DB1"/>
    <w:rsid w:val="702916FA"/>
    <w:rsid w:val="72233AED"/>
    <w:rsid w:val="729842A7"/>
    <w:rsid w:val="729C7BF9"/>
    <w:rsid w:val="72A83E12"/>
    <w:rsid w:val="73C622A6"/>
    <w:rsid w:val="74A17A24"/>
    <w:rsid w:val="756C7218"/>
    <w:rsid w:val="76CA65D5"/>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qFormat/>
    <w:uiPriority w:val="0"/>
    <w:pPr>
      <w:widowControl/>
      <w:jc w:val="left"/>
    </w:pPr>
    <w:rPr>
      <w:rFonts w:ascii="Arial" w:hAnsi="Arial" w:cs="Arial"/>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3686</Words>
  <Characters>3719</Characters>
  <Lines>1</Lines>
  <Paragraphs>1</Paragraphs>
  <TotalTime>3</TotalTime>
  <ScaleCrop>false</ScaleCrop>
  <LinksUpToDate>false</LinksUpToDate>
  <CharactersWithSpaces>3765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综合股收文员</cp:lastModifiedBy>
  <cp:lastPrinted>2021-10-26T03:30:00Z</cp:lastPrinted>
  <dcterms:modified xsi:type="dcterms:W3CDTF">2022-07-01T01:57:31Z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