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 w:val="clear" w:pos="360"/>
        </w:tabs>
        <w:spacing w:line="360" w:lineRule="auto"/>
        <w:ind w:hanging="524"/>
        <w:rPr>
          <w:rFonts w:ascii="华文中宋" w:hAnsi="华文中宋" w:eastAsia="华文中宋"/>
          <w:sz w:val="28"/>
          <w:szCs w:val="28"/>
        </w:rPr>
      </w:pPr>
      <w:r>
        <w:rPr>
          <w:rFonts w:hint="eastAsia" w:ascii="方正小标宋简体" w:hAnsi="方正小标宋简体" w:eastAsia="方正小标宋简体" w:cs="方正小标宋简体"/>
          <w:color w:val="000000" w:themeColor="text1"/>
          <w:kern w:val="0"/>
          <w:sz w:val="28"/>
          <w:szCs w:val="28"/>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kern w:val="0"/>
          <w:sz w:val="28"/>
          <w:szCs w:val="28"/>
          <w14:textFill>
            <w14:solidFill>
              <w14:schemeClr w14:val="tx1"/>
            </w14:solidFill>
          </w14:textFill>
        </w:rPr>
        <w:t>牟定县2021年教育体育系统学生食堂大宗食品（</w:t>
      </w:r>
      <w:r>
        <w:rPr>
          <w:rFonts w:hint="eastAsia" w:ascii="方正小标宋简体" w:hAnsi="方正小标宋简体" w:eastAsia="方正小标宋简体" w:cs="方正小标宋简体"/>
          <w:color w:val="000000" w:themeColor="text1"/>
          <w:kern w:val="0"/>
          <w:sz w:val="28"/>
          <w:szCs w:val="28"/>
          <w:lang w:eastAsia="zh-CN"/>
          <w14:textFill>
            <w14:solidFill>
              <w14:schemeClr w14:val="tx1"/>
            </w14:solidFill>
          </w14:textFill>
        </w:rPr>
        <w:t>干米线和挂面</w:t>
      </w:r>
      <w:r>
        <w:rPr>
          <w:rFonts w:hint="eastAsia" w:ascii="方正小标宋简体" w:hAnsi="方正小标宋简体" w:eastAsia="方正小标宋简体" w:cs="方正小标宋简体"/>
          <w:color w:val="000000" w:themeColor="text1"/>
          <w:kern w:val="0"/>
          <w:sz w:val="28"/>
          <w:szCs w:val="28"/>
          <w14:textFill>
            <w14:solidFill>
              <w14:schemeClr w14:val="tx1"/>
            </w14:solidFill>
          </w14:textFill>
        </w:rPr>
        <w:t>）采购</w:t>
      </w:r>
      <w:r>
        <w:rPr>
          <w:rFonts w:hint="eastAsia" w:ascii="方正小标宋简体" w:hAnsi="方正小标宋简体" w:eastAsia="方正小标宋简体" w:cs="方正小标宋简体"/>
          <w:color w:val="000000" w:themeColor="text1"/>
          <w:kern w:val="0"/>
          <w:sz w:val="28"/>
          <w:szCs w:val="28"/>
          <w:lang w:eastAsia="zh-CN"/>
          <w14:textFill>
            <w14:solidFill>
              <w14:schemeClr w14:val="tx1"/>
            </w14:solidFill>
          </w14:textFill>
        </w:rPr>
        <w:t>配送</w:t>
      </w:r>
      <w:r>
        <w:rPr>
          <w:rFonts w:hint="eastAsia" w:ascii="方正小标宋简体" w:hAnsi="方正小标宋简体" w:eastAsia="方正小标宋简体" w:cs="方正小标宋简体"/>
          <w:color w:val="000000" w:themeColor="text1"/>
          <w:kern w:val="0"/>
          <w:sz w:val="28"/>
          <w:szCs w:val="28"/>
          <w14:textFill>
            <w14:solidFill>
              <w14:schemeClr w14:val="tx1"/>
            </w14:solidFill>
          </w14:textFill>
        </w:rPr>
        <w:t>项目公开招标公告</w:t>
      </w:r>
    </w:p>
    <w:p>
      <w:pPr>
        <w:snapToGrid w:val="0"/>
        <w:ind w:firstLine="480" w:firstLineChars="200"/>
        <w:rPr>
          <w:rFonts w:hint="eastAsia" w:ascii="方正仿宋简体" w:hAnsi="方正仿宋简体" w:eastAsia="方正仿宋简体" w:cs="方正仿宋简体"/>
          <w:color w:val="000000" w:themeColor="text1"/>
          <w:szCs w:val="24"/>
          <w14:textFill>
            <w14:solidFill>
              <w14:schemeClr w14:val="tx1"/>
            </w14:solidFill>
          </w14:textFill>
        </w:rPr>
      </w:pPr>
      <w:bookmarkStart w:id="0" w:name="_Toc35393621"/>
      <w:bookmarkStart w:id="1" w:name="_Toc28359079"/>
      <w:bookmarkStart w:id="2" w:name="_Toc28359002"/>
      <w:bookmarkStart w:id="3" w:name="_Toc35393790"/>
      <w:bookmarkStart w:id="4" w:name="_Hlk24379207"/>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项目概况：</w:t>
      </w:r>
    </w:p>
    <w:p>
      <w:pPr>
        <w:snapToGrid w:val="0"/>
        <w:ind w:firstLine="480" w:firstLineChars="200"/>
        <w:rPr>
          <w:rFonts w:ascii="方正仿宋简体" w:hAnsi="方正仿宋简体" w:eastAsia="方正仿宋简体" w:cs="方正仿宋简体"/>
          <w:b/>
          <w:bCs/>
          <w:color w:val="auto"/>
          <w:szCs w:val="24"/>
        </w:rPr>
      </w:pPr>
      <w:r>
        <w:rPr>
          <w:rFonts w:hint="eastAsia" w:ascii="方正仿宋简体" w:hAnsi="方正仿宋简体" w:eastAsia="方正仿宋简体" w:cs="方正仿宋简体"/>
          <w:color w:val="auto"/>
          <w:szCs w:val="24"/>
        </w:rPr>
        <w:t>牟定县2021年教育体育系统学生食堂大宗食品（</w:t>
      </w:r>
      <w:r>
        <w:rPr>
          <w:rFonts w:hint="eastAsia" w:ascii="方正仿宋简体" w:hAnsi="方正仿宋简体" w:eastAsia="方正仿宋简体" w:cs="方正仿宋简体"/>
          <w:color w:val="auto"/>
          <w:szCs w:val="24"/>
          <w:lang w:eastAsia="zh-CN"/>
        </w:rPr>
        <w:t>干米线和挂面</w:t>
      </w:r>
      <w:r>
        <w:rPr>
          <w:rFonts w:hint="eastAsia" w:ascii="方正仿宋简体" w:hAnsi="方正仿宋简体" w:eastAsia="方正仿宋简体" w:cs="方正仿宋简体"/>
          <w:color w:val="auto"/>
          <w:szCs w:val="24"/>
        </w:rPr>
        <w:t>）采购</w:t>
      </w:r>
      <w:r>
        <w:rPr>
          <w:rFonts w:hint="eastAsia" w:ascii="方正仿宋简体" w:hAnsi="方正仿宋简体" w:eastAsia="方正仿宋简体" w:cs="方正仿宋简体"/>
          <w:color w:val="auto"/>
          <w:szCs w:val="24"/>
          <w:lang w:eastAsia="zh-CN"/>
        </w:rPr>
        <w:t>配送</w:t>
      </w:r>
      <w:r>
        <w:rPr>
          <w:rFonts w:hint="eastAsia" w:ascii="方正仿宋简体" w:hAnsi="方正仿宋简体" w:eastAsia="方正仿宋简体" w:cs="方正仿宋简体"/>
          <w:color w:val="auto"/>
          <w:szCs w:val="24"/>
        </w:rPr>
        <w:t>项目的潜在投标人应在</w:t>
      </w:r>
      <w:r>
        <w:rPr>
          <w:color w:val="auto"/>
        </w:rPr>
        <w:fldChar w:fldCharType="begin"/>
      </w:r>
      <w:r>
        <w:rPr>
          <w:color w:val="auto"/>
        </w:rPr>
        <w:instrText xml:space="preserve">AUTOTEXT  input421 \* MERGEFORMAT</w:instrText>
      </w:r>
      <w:r>
        <w:rPr>
          <w:color w:val="auto"/>
        </w:rPr>
        <w:fldChar w:fldCharType="separate"/>
      </w:r>
      <w:r>
        <w:rPr>
          <w:rFonts w:hint="eastAsia" w:ascii="方正仿宋简体" w:hAnsi="方正仿宋简体" w:eastAsia="方正仿宋简体" w:cs="方正仿宋简体"/>
          <w:color w:val="auto"/>
          <w:szCs w:val="24"/>
        </w:rPr>
        <w:t>楚雄州公共资源交易电子服务系统</w:t>
      </w:r>
      <w:r>
        <w:rPr>
          <w:rFonts w:hint="eastAsia" w:ascii="方正仿宋简体" w:hAnsi="方正仿宋简体" w:eastAsia="方正仿宋简体" w:cs="方正仿宋简体"/>
          <w:color w:val="auto"/>
          <w:szCs w:val="24"/>
        </w:rPr>
        <w:fldChar w:fldCharType="end"/>
      </w:r>
      <w:r>
        <w:rPr>
          <w:rFonts w:hint="eastAsia" w:ascii="方正仿宋简体" w:hAnsi="方正仿宋简体" w:eastAsia="方正仿宋简体" w:cs="方正仿宋简体"/>
          <w:color w:val="auto"/>
          <w:szCs w:val="24"/>
        </w:rPr>
        <w:t>（网址：</w:t>
      </w:r>
      <w:r>
        <w:rPr>
          <w:color w:val="auto"/>
        </w:rPr>
        <w:fldChar w:fldCharType="begin"/>
      </w:r>
      <w:r>
        <w:rPr>
          <w:color w:val="auto"/>
        </w:rPr>
        <w:instrText xml:space="preserve">AUTOTEXT  input422 \* MERGEFORMAT</w:instrText>
      </w:r>
      <w:r>
        <w:rPr>
          <w:color w:val="auto"/>
        </w:rPr>
        <w:fldChar w:fldCharType="separate"/>
      </w:r>
      <w:r>
        <w:rPr>
          <w:rFonts w:hint="eastAsia" w:ascii="方正仿宋简体" w:hAnsi="方正仿宋简体" w:eastAsia="方正仿宋简体" w:cs="方正仿宋简体"/>
          <w:color w:val="auto"/>
          <w:szCs w:val="24"/>
        </w:rPr>
        <w:t>http://www.cxggzy.cn/</w:t>
      </w:r>
      <w:r>
        <w:rPr>
          <w:rFonts w:hint="eastAsia" w:ascii="方正仿宋简体" w:hAnsi="方正仿宋简体" w:eastAsia="方正仿宋简体" w:cs="方正仿宋简体"/>
          <w:color w:val="auto"/>
          <w:szCs w:val="24"/>
        </w:rPr>
        <w:fldChar w:fldCharType="end"/>
      </w:r>
      <w:r>
        <w:rPr>
          <w:rFonts w:hint="eastAsia" w:ascii="方正仿宋简体" w:hAnsi="方正仿宋简体" w:eastAsia="方正仿宋简体" w:cs="方正仿宋简体"/>
          <w:color w:val="auto"/>
          <w:szCs w:val="24"/>
        </w:rPr>
        <w:t>）获取招标文件，并于2021年06月</w:t>
      </w:r>
      <w:r>
        <w:rPr>
          <w:rFonts w:hint="eastAsia" w:ascii="方正仿宋简体" w:hAnsi="方正仿宋简体" w:eastAsia="方正仿宋简体" w:cs="方正仿宋简体"/>
          <w:color w:val="auto"/>
          <w:szCs w:val="24"/>
          <w:lang w:val="en-US" w:eastAsia="zh-CN"/>
        </w:rPr>
        <w:t>30</w:t>
      </w:r>
      <w:r>
        <w:rPr>
          <w:rFonts w:hint="eastAsia" w:ascii="方正仿宋简体" w:hAnsi="方正仿宋简体" w:eastAsia="方正仿宋简体" w:cs="方正仿宋简体"/>
          <w:color w:val="auto"/>
          <w:szCs w:val="24"/>
        </w:rPr>
        <w:t>日09时00分（北京时间）前递交投标文件。</w:t>
      </w:r>
    </w:p>
    <w:p>
      <w:pPr>
        <w:snapToGrid w:val="0"/>
        <w:ind w:firstLine="480" w:firstLineChars="200"/>
        <w:rPr>
          <w:rFonts w:ascii="方正仿宋简体" w:hAnsi="方正仿宋简体" w:eastAsia="方正仿宋简体" w:cs="方正仿宋简体"/>
          <w:b/>
          <w:bCs/>
          <w:color w:val="000000" w:themeColor="text1"/>
          <w:szCs w:val="24"/>
          <w14:textFill>
            <w14:solidFill>
              <w14:schemeClr w14:val="tx1"/>
            </w14:solidFill>
          </w14:textFill>
        </w:rPr>
      </w:pPr>
      <w:r>
        <w:rPr>
          <w:rFonts w:hint="eastAsia" w:ascii="方正仿宋简体" w:hAnsi="方正仿宋简体" w:eastAsia="方正仿宋简体" w:cs="方正仿宋简体"/>
          <w:b/>
          <w:bCs/>
          <w:color w:val="000000" w:themeColor="text1"/>
          <w:szCs w:val="24"/>
          <w:lang w:val="en-US" w:eastAsia="zh-CN"/>
          <w14:textFill>
            <w14:solidFill>
              <w14:schemeClr w14:val="tx1"/>
            </w14:solidFill>
          </w14:textFill>
        </w:rPr>
        <w:t>1.</w:t>
      </w:r>
      <w:r>
        <w:rPr>
          <w:rFonts w:hint="eastAsia" w:ascii="方正仿宋简体" w:hAnsi="方正仿宋简体" w:eastAsia="方正仿宋简体" w:cs="方正仿宋简体"/>
          <w:b/>
          <w:bCs/>
          <w:color w:val="000000" w:themeColor="text1"/>
          <w:szCs w:val="24"/>
          <w14:textFill>
            <w14:solidFill>
              <w14:schemeClr w14:val="tx1"/>
            </w14:solidFill>
          </w14:textFill>
        </w:rPr>
        <w:t>项目基本情况</w:t>
      </w:r>
      <w:bookmarkEnd w:id="0"/>
      <w:bookmarkEnd w:id="1"/>
      <w:bookmarkEnd w:id="2"/>
      <w:bookmarkEnd w:id="3"/>
    </w:p>
    <w:p>
      <w:pPr>
        <w:snapToGrid w:val="0"/>
        <w:ind w:firstLine="480" w:firstLineChars="200"/>
        <w:rPr>
          <w:rFonts w:hint="eastAsia" w:ascii="方正仿宋简体" w:hAnsi="方正仿宋简体" w:eastAsia="方正仿宋简体" w:cs="方正仿宋简体"/>
          <w:szCs w:val="24"/>
          <w:lang w:eastAsia="zh-CN"/>
        </w:rPr>
      </w:pPr>
      <w:r>
        <w:rPr>
          <w:rFonts w:hint="eastAsia" w:ascii="方正仿宋简体" w:hAnsi="方正仿宋简体" w:eastAsia="方正仿宋简体" w:cs="方正仿宋简体"/>
          <w:color w:val="000000" w:themeColor="text1"/>
          <w:szCs w:val="24"/>
          <w14:textFill>
            <w14:solidFill>
              <w14:schemeClr w14:val="tx1"/>
            </w14:solidFill>
          </w14:textFill>
        </w:rPr>
        <w:t>项目编号：</w:t>
      </w:r>
      <w:r>
        <w:rPr>
          <w:rFonts w:hint="eastAsia" w:ascii="方正仿宋简体" w:hAnsi="方正仿宋简体" w:eastAsia="方正仿宋简体" w:cs="方正仿宋简体"/>
          <w:szCs w:val="24"/>
        </w:rPr>
        <w:t>CYZB2021-02</w:t>
      </w:r>
      <w:r>
        <w:rPr>
          <w:rFonts w:hint="eastAsia" w:ascii="方正仿宋简体" w:hAnsi="方正仿宋简体" w:eastAsia="方正仿宋简体" w:cs="方正仿宋简体"/>
          <w:szCs w:val="24"/>
          <w:lang w:val="en-US" w:eastAsia="zh-CN"/>
        </w:rPr>
        <w:t>5</w:t>
      </w:r>
    </w:p>
    <w:p>
      <w:pPr>
        <w:snapToGrid w:val="0"/>
        <w:ind w:firstLine="480" w:firstLineChars="200"/>
        <w:rPr>
          <w:rFonts w:hint="eastAsia"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szCs w:val="24"/>
        </w:rPr>
        <w:t>项目名称：牟</w:t>
      </w:r>
      <w:r>
        <w:rPr>
          <w:rFonts w:hint="eastAsia" w:ascii="方正仿宋简体" w:hAnsi="方正仿宋简体" w:eastAsia="方正仿宋简体" w:cs="方正仿宋简体"/>
          <w:color w:val="000000" w:themeColor="text1"/>
          <w:szCs w:val="24"/>
          <w14:textFill>
            <w14:solidFill>
              <w14:schemeClr w14:val="tx1"/>
            </w14:solidFill>
          </w14:textFill>
        </w:rPr>
        <w:t>定县2021年教育体育系统学生食堂大宗</w:t>
      </w:r>
      <w:bookmarkEnd w:id="4"/>
      <w:r>
        <w:rPr>
          <w:rFonts w:hint="eastAsia" w:ascii="方正仿宋简体" w:hAnsi="方正仿宋简体" w:eastAsia="方正仿宋简体" w:cs="方正仿宋简体"/>
          <w:color w:val="000000" w:themeColor="text1"/>
          <w:szCs w:val="24"/>
          <w14:textFill>
            <w14:solidFill>
              <w14:schemeClr w14:val="tx1"/>
            </w14:solidFill>
          </w14:textFill>
        </w:rPr>
        <w:t>食品（</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干米线和挂面</w:t>
      </w:r>
      <w:r>
        <w:rPr>
          <w:rFonts w:hint="eastAsia" w:ascii="方正仿宋简体" w:hAnsi="方正仿宋简体" w:eastAsia="方正仿宋简体" w:cs="方正仿宋简体"/>
          <w:color w:val="000000" w:themeColor="text1"/>
          <w:szCs w:val="24"/>
          <w14:textFill>
            <w14:solidFill>
              <w14:schemeClr w14:val="tx1"/>
            </w14:solidFill>
          </w14:textFill>
        </w:rPr>
        <w:t>）采购配送项目</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szCs w:val="24"/>
        </w:rPr>
        <w:t>预算金额：</w:t>
      </w:r>
      <w:r>
        <w:rPr>
          <w:rFonts w:hint="eastAsia" w:ascii="方正仿宋简体" w:hAnsi="方正仿宋简体" w:eastAsia="方正仿宋简体" w:cs="方正仿宋简体"/>
          <w:color w:val="auto"/>
          <w:szCs w:val="24"/>
          <w:lang w:val="en-US" w:eastAsia="zh-CN"/>
        </w:rPr>
        <w:t>68.0869</w:t>
      </w:r>
      <w:r>
        <w:rPr>
          <w:rFonts w:hint="eastAsia" w:ascii="方正仿宋简体" w:hAnsi="方正仿宋简体" w:eastAsia="方正仿宋简体" w:cs="方正仿宋简体"/>
          <w:color w:val="auto"/>
          <w:szCs w:val="24"/>
        </w:rPr>
        <w:t>万元</w:t>
      </w:r>
    </w:p>
    <w:p>
      <w:pPr>
        <w:snapToGrid w:val="0"/>
        <w:ind w:firstLine="480" w:firstLineChars="200"/>
        <w:rPr>
          <w:rFonts w:hint="default" w:ascii="方正仿宋简体" w:hAnsi="方正仿宋简体" w:eastAsia="方正仿宋简体" w:cs="方正仿宋简体"/>
          <w:color w:val="000000" w:themeColor="text1"/>
          <w:szCs w:val="24"/>
          <w:lang w:val="en-US" w:eastAsia="zh-CN"/>
          <w14:textFill>
            <w14:solidFill>
              <w14:schemeClr w14:val="tx1"/>
            </w14:solidFill>
          </w14:textFill>
        </w:rPr>
      </w:pPr>
      <w:r>
        <w:rPr>
          <w:rFonts w:hint="eastAsia" w:ascii="方正仿宋简体" w:hAnsi="方正仿宋简体" w:eastAsia="方正仿宋简体" w:cs="方正仿宋简体"/>
          <w:color w:val="auto"/>
          <w:szCs w:val="24"/>
        </w:rPr>
        <w:t>最高限价：</w:t>
      </w:r>
      <w:r>
        <w:rPr>
          <w:rFonts w:hint="eastAsia" w:ascii="方正仿宋简体" w:hAnsi="方正仿宋简体" w:eastAsia="方正仿宋简体" w:cs="方正仿宋简体"/>
          <w:color w:val="auto"/>
          <w:szCs w:val="24"/>
          <w:lang w:val="en-US" w:eastAsia="zh-CN"/>
        </w:rPr>
        <w:t>68.0869</w:t>
      </w:r>
      <w:r>
        <w:rPr>
          <w:rFonts w:hint="eastAsia" w:ascii="方正仿宋简体" w:hAnsi="方正仿宋简体" w:eastAsia="方正仿宋简体" w:cs="方正仿宋简体"/>
          <w:szCs w:val="24"/>
        </w:rPr>
        <w:t>万元/年</w:t>
      </w:r>
      <w:r>
        <w:rPr>
          <w:rFonts w:hint="eastAsia" w:ascii="方正仿宋简体" w:hAnsi="方正仿宋简体" w:eastAsia="方正仿宋简体" w:cs="方正仿宋简体"/>
          <w:szCs w:val="24"/>
          <w:lang w:val="en-US" w:eastAsia="zh-CN"/>
        </w:rPr>
        <w:t>。</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采购需求：</w:t>
      </w:r>
    </w:p>
    <w:tbl>
      <w:tblPr>
        <w:tblStyle w:val="5"/>
        <w:tblW w:w="9958" w:type="dxa"/>
        <w:tblInd w:w="192" w:type="dxa"/>
        <w:tblLayout w:type="fixed"/>
        <w:tblCellMar>
          <w:top w:w="0" w:type="dxa"/>
          <w:left w:w="108" w:type="dxa"/>
          <w:bottom w:w="0" w:type="dxa"/>
          <w:right w:w="108" w:type="dxa"/>
        </w:tblCellMar>
      </w:tblPr>
      <w:tblGrid>
        <w:gridCol w:w="541"/>
        <w:gridCol w:w="1640"/>
        <w:gridCol w:w="1697"/>
        <w:gridCol w:w="946"/>
        <w:gridCol w:w="1165"/>
        <w:gridCol w:w="1131"/>
        <w:gridCol w:w="1580"/>
        <w:gridCol w:w="1258"/>
      </w:tblGrid>
      <w:tr>
        <w:tblPrEx>
          <w:tblCellMar>
            <w:top w:w="0" w:type="dxa"/>
            <w:left w:w="108" w:type="dxa"/>
            <w:bottom w:w="0" w:type="dxa"/>
            <w:right w:w="108" w:type="dxa"/>
          </w:tblCellMar>
        </w:tblPrEx>
        <w:trPr>
          <w:trHeight w:val="402" w:hRule="atLeast"/>
        </w:trPr>
        <w:tc>
          <w:tcPr>
            <w:tcW w:w="54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序号</w:t>
            </w:r>
          </w:p>
        </w:tc>
        <w:tc>
          <w:tcPr>
            <w:tcW w:w="16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学  校</w:t>
            </w:r>
          </w:p>
        </w:tc>
        <w:tc>
          <w:tcPr>
            <w:tcW w:w="4939" w:type="dxa"/>
            <w:gridSpan w:val="4"/>
            <w:tcBorders>
              <w:top w:val="single" w:color="auto" w:sz="4" w:space="0"/>
              <w:left w:val="nil"/>
              <w:bottom w:val="single" w:color="auto" w:sz="4" w:space="0"/>
              <w:right w:val="single" w:color="000000" w:sz="4" w:space="0"/>
            </w:tcBorders>
            <w:shd w:val="clear" w:color="auto" w:fill="auto"/>
            <w:vAlign w:val="center"/>
          </w:tcPr>
          <w:p>
            <w:pPr>
              <w:snapToGrid w:val="0"/>
              <w:ind w:firstLine="420" w:firstLineChars="20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2021学年 预计</w:t>
            </w:r>
          </w:p>
        </w:tc>
        <w:tc>
          <w:tcPr>
            <w:tcW w:w="2838" w:type="dxa"/>
            <w:gridSpan w:val="2"/>
            <w:tcBorders>
              <w:top w:val="single" w:color="auto" w:sz="4" w:space="0"/>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eastAsia="zh-CN"/>
              </w:rPr>
              <w:t>计划</w:t>
            </w:r>
            <w:r>
              <w:rPr>
                <w:rFonts w:hint="eastAsia" w:ascii="方正仿宋简体" w:hAnsi="方正仿宋简体" w:eastAsia="方正仿宋简体" w:cs="方正仿宋简体"/>
                <w:color w:val="auto"/>
                <w:sz w:val="21"/>
                <w:szCs w:val="21"/>
              </w:rPr>
              <w:t>采购数量</w:t>
            </w:r>
          </w:p>
        </w:tc>
      </w:tr>
      <w:tr>
        <w:tblPrEx>
          <w:tblCellMar>
            <w:top w:w="0" w:type="dxa"/>
            <w:left w:w="108" w:type="dxa"/>
            <w:bottom w:w="0" w:type="dxa"/>
            <w:right w:w="108" w:type="dxa"/>
          </w:tblCellMar>
        </w:tblPrEx>
        <w:trPr>
          <w:trHeight w:val="522" w:hRule="atLeast"/>
        </w:trPr>
        <w:tc>
          <w:tcPr>
            <w:tcW w:w="54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64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697" w:type="dxa"/>
            <w:vMerge w:val="restart"/>
            <w:tcBorders>
              <w:top w:val="nil"/>
              <w:left w:val="single" w:color="auto" w:sz="4" w:space="0"/>
              <w:bottom w:val="single" w:color="000000"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完小（幼儿园数）（所）</w:t>
            </w:r>
          </w:p>
        </w:tc>
        <w:tc>
          <w:tcPr>
            <w:tcW w:w="946"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在校生</w:t>
            </w:r>
          </w:p>
        </w:tc>
        <w:tc>
          <w:tcPr>
            <w:tcW w:w="1165"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营改人数</w:t>
            </w:r>
          </w:p>
        </w:tc>
        <w:tc>
          <w:tcPr>
            <w:tcW w:w="1131"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寄宿人数</w:t>
            </w:r>
          </w:p>
        </w:tc>
        <w:tc>
          <w:tcPr>
            <w:tcW w:w="158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eastAsia="zh-CN"/>
              </w:rPr>
              <w:t>干米线</w:t>
            </w:r>
          </w:p>
        </w:tc>
        <w:tc>
          <w:tcPr>
            <w:tcW w:w="125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eastAsia="zh-CN"/>
              </w:rPr>
              <w:t>挂面</w:t>
            </w:r>
          </w:p>
        </w:tc>
      </w:tr>
      <w:tr>
        <w:tblPrEx>
          <w:tblCellMar>
            <w:top w:w="0" w:type="dxa"/>
            <w:left w:w="108" w:type="dxa"/>
            <w:bottom w:w="0" w:type="dxa"/>
            <w:right w:w="108" w:type="dxa"/>
          </w:tblCellMar>
        </w:tblPrEx>
        <w:trPr>
          <w:trHeight w:val="402" w:hRule="atLeast"/>
        </w:trPr>
        <w:tc>
          <w:tcPr>
            <w:tcW w:w="54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64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697" w:type="dxa"/>
            <w:vMerge w:val="continue"/>
            <w:tcBorders>
              <w:top w:val="nil"/>
              <w:left w:val="single" w:color="auto" w:sz="4" w:space="0"/>
              <w:bottom w:val="single" w:color="000000" w:sz="4" w:space="0"/>
              <w:right w:val="single" w:color="auto" w:sz="4" w:space="0"/>
            </w:tcBorders>
            <w:shd w:val="clear" w:color="auto" w:fill="auto"/>
            <w:vAlign w:val="center"/>
          </w:tcPr>
          <w:p>
            <w:pPr>
              <w:snapToGrid w:val="0"/>
              <w:ind w:firstLine="420" w:firstLineChars="200"/>
              <w:jc w:val="center"/>
              <w:rPr>
                <w:rFonts w:ascii="方正仿宋简体" w:hAnsi="方正仿宋简体" w:eastAsia="方正仿宋简体" w:cs="方正仿宋简体"/>
                <w:sz w:val="21"/>
                <w:szCs w:val="21"/>
              </w:rPr>
            </w:pPr>
          </w:p>
        </w:tc>
        <w:tc>
          <w:tcPr>
            <w:tcW w:w="946"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165"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131"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58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eastAsia="zh-CN"/>
              </w:rPr>
              <w:t>千克</w:t>
            </w:r>
          </w:p>
        </w:tc>
        <w:tc>
          <w:tcPr>
            <w:tcW w:w="125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eastAsia="zh-CN"/>
              </w:rPr>
              <w:t>千克</w:t>
            </w:r>
          </w:p>
        </w:tc>
      </w:tr>
      <w:tr>
        <w:tblPrEx>
          <w:tblCellMar>
            <w:top w:w="0" w:type="dxa"/>
            <w:left w:w="108" w:type="dxa"/>
            <w:bottom w:w="0" w:type="dxa"/>
            <w:right w:w="108" w:type="dxa"/>
          </w:tblCellMar>
        </w:tblPrEx>
        <w:trPr>
          <w:trHeight w:val="544" w:hRule="atLeast"/>
        </w:trPr>
        <w:tc>
          <w:tcPr>
            <w:tcW w:w="541"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64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茅阳一小</w:t>
            </w:r>
          </w:p>
        </w:tc>
        <w:tc>
          <w:tcPr>
            <w:tcW w:w="1697"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1220</w:t>
            </w:r>
          </w:p>
        </w:tc>
        <w:tc>
          <w:tcPr>
            <w:tcW w:w="116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1010</w:t>
            </w:r>
          </w:p>
        </w:tc>
        <w:tc>
          <w:tcPr>
            <w:tcW w:w="1131"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58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591 </w:t>
            </w:r>
          </w:p>
        </w:tc>
        <w:tc>
          <w:tcPr>
            <w:tcW w:w="125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1151 </w:t>
            </w:r>
          </w:p>
        </w:tc>
      </w:tr>
      <w:tr>
        <w:tblPrEx>
          <w:tblCellMar>
            <w:top w:w="0" w:type="dxa"/>
            <w:left w:w="108" w:type="dxa"/>
            <w:bottom w:w="0" w:type="dxa"/>
            <w:right w:w="108" w:type="dxa"/>
          </w:tblCellMar>
        </w:tblPrEx>
        <w:trPr>
          <w:trHeight w:val="439" w:hRule="atLeast"/>
        </w:trPr>
        <w:tc>
          <w:tcPr>
            <w:tcW w:w="541"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w:t>
            </w:r>
          </w:p>
        </w:tc>
        <w:tc>
          <w:tcPr>
            <w:tcW w:w="164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天台小学</w:t>
            </w:r>
          </w:p>
        </w:tc>
        <w:tc>
          <w:tcPr>
            <w:tcW w:w="1697"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8（5）</w:t>
            </w:r>
          </w:p>
        </w:tc>
        <w:tc>
          <w:tcPr>
            <w:tcW w:w="946"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620</w:t>
            </w:r>
          </w:p>
        </w:tc>
        <w:tc>
          <w:tcPr>
            <w:tcW w:w="116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570</w:t>
            </w:r>
          </w:p>
        </w:tc>
        <w:tc>
          <w:tcPr>
            <w:tcW w:w="1131"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380</w:t>
            </w:r>
          </w:p>
        </w:tc>
        <w:tc>
          <w:tcPr>
            <w:tcW w:w="158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2200 </w:t>
            </w:r>
          </w:p>
        </w:tc>
        <w:tc>
          <w:tcPr>
            <w:tcW w:w="125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p>
        </w:tc>
      </w:tr>
      <w:tr>
        <w:tblPrEx>
          <w:tblCellMar>
            <w:top w:w="0" w:type="dxa"/>
            <w:left w:w="108" w:type="dxa"/>
            <w:bottom w:w="0" w:type="dxa"/>
            <w:right w:w="108" w:type="dxa"/>
          </w:tblCellMar>
        </w:tblPrEx>
        <w:trPr>
          <w:trHeight w:val="427" w:hRule="atLeast"/>
        </w:trPr>
        <w:tc>
          <w:tcPr>
            <w:tcW w:w="541"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w:t>
            </w:r>
          </w:p>
        </w:tc>
        <w:tc>
          <w:tcPr>
            <w:tcW w:w="164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青龙小学</w:t>
            </w:r>
          </w:p>
        </w:tc>
        <w:tc>
          <w:tcPr>
            <w:tcW w:w="1697"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9（8）</w:t>
            </w:r>
          </w:p>
        </w:tc>
        <w:tc>
          <w:tcPr>
            <w:tcW w:w="946"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460</w:t>
            </w:r>
          </w:p>
        </w:tc>
        <w:tc>
          <w:tcPr>
            <w:tcW w:w="116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460</w:t>
            </w:r>
          </w:p>
        </w:tc>
        <w:tc>
          <w:tcPr>
            <w:tcW w:w="1131"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220</w:t>
            </w:r>
          </w:p>
        </w:tc>
        <w:tc>
          <w:tcPr>
            <w:tcW w:w="158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945 </w:t>
            </w:r>
          </w:p>
        </w:tc>
        <w:tc>
          <w:tcPr>
            <w:tcW w:w="125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p>
        </w:tc>
      </w:tr>
      <w:tr>
        <w:tblPrEx>
          <w:tblCellMar>
            <w:top w:w="0" w:type="dxa"/>
            <w:left w:w="108" w:type="dxa"/>
            <w:bottom w:w="0" w:type="dxa"/>
            <w:right w:w="108" w:type="dxa"/>
          </w:tblCellMar>
        </w:tblPrEx>
        <w:trPr>
          <w:trHeight w:val="416" w:hRule="atLeast"/>
        </w:trPr>
        <w:tc>
          <w:tcPr>
            <w:tcW w:w="541"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w:t>
            </w:r>
          </w:p>
        </w:tc>
        <w:tc>
          <w:tcPr>
            <w:tcW w:w="164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凤屯小学</w:t>
            </w:r>
          </w:p>
        </w:tc>
        <w:tc>
          <w:tcPr>
            <w:tcW w:w="1697"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7（6）</w:t>
            </w:r>
          </w:p>
        </w:tc>
        <w:tc>
          <w:tcPr>
            <w:tcW w:w="946"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577</w:t>
            </w:r>
          </w:p>
        </w:tc>
        <w:tc>
          <w:tcPr>
            <w:tcW w:w="116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515</w:t>
            </w:r>
          </w:p>
        </w:tc>
        <w:tc>
          <w:tcPr>
            <w:tcW w:w="1131"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483</w:t>
            </w:r>
          </w:p>
        </w:tc>
        <w:tc>
          <w:tcPr>
            <w:tcW w:w="158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561 </w:t>
            </w:r>
          </w:p>
        </w:tc>
        <w:tc>
          <w:tcPr>
            <w:tcW w:w="125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753 </w:t>
            </w:r>
          </w:p>
        </w:tc>
      </w:tr>
      <w:tr>
        <w:tblPrEx>
          <w:tblCellMar>
            <w:top w:w="0" w:type="dxa"/>
            <w:left w:w="108" w:type="dxa"/>
            <w:bottom w:w="0" w:type="dxa"/>
            <w:right w:w="108" w:type="dxa"/>
          </w:tblCellMar>
        </w:tblPrEx>
        <w:trPr>
          <w:trHeight w:val="381" w:hRule="atLeast"/>
        </w:trPr>
        <w:tc>
          <w:tcPr>
            <w:tcW w:w="541"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w:t>
            </w:r>
          </w:p>
        </w:tc>
        <w:tc>
          <w:tcPr>
            <w:tcW w:w="164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高平小学</w:t>
            </w:r>
          </w:p>
        </w:tc>
        <w:tc>
          <w:tcPr>
            <w:tcW w:w="1697"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9（7）</w:t>
            </w:r>
          </w:p>
        </w:tc>
        <w:tc>
          <w:tcPr>
            <w:tcW w:w="946"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920</w:t>
            </w:r>
          </w:p>
        </w:tc>
        <w:tc>
          <w:tcPr>
            <w:tcW w:w="116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720</w:t>
            </w:r>
          </w:p>
        </w:tc>
        <w:tc>
          <w:tcPr>
            <w:tcW w:w="1131"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650</w:t>
            </w:r>
          </w:p>
        </w:tc>
        <w:tc>
          <w:tcPr>
            <w:tcW w:w="158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1745 </w:t>
            </w:r>
          </w:p>
        </w:tc>
        <w:tc>
          <w:tcPr>
            <w:tcW w:w="125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258 </w:t>
            </w:r>
          </w:p>
        </w:tc>
      </w:tr>
      <w:tr>
        <w:tblPrEx>
          <w:tblCellMar>
            <w:top w:w="0" w:type="dxa"/>
            <w:left w:w="108" w:type="dxa"/>
            <w:bottom w:w="0" w:type="dxa"/>
            <w:right w:w="108" w:type="dxa"/>
          </w:tblCellMar>
        </w:tblPrEx>
        <w:trPr>
          <w:trHeight w:val="370" w:hRule="atLeast"/>
        </w:trPr>
        <w:tc>
          <w:tcPr>
            <w:tcW w:w="541"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w:t>
            </w:r>
          </w:p>
        </w:tc>
        <w:tc>
          <w:tcPr>
            <w:tcW w:w="164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茅阳中学</w:t>
            </w:r>
          </w:p>
        </w:tc>
        <w:tc>
          <w:tcPr>
            <w:tcW w:w="1697"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1000</w:t>
            </w:r>
          </w:p>
        </w:tc>
        <w:tc>
          <w:tcPr>
            <w:tcW w:w="116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800</w:t>
            </w:r>
          </w:p>
        </w:tc>
        <w:tc>
          <w:tcPr>
            <w:tcW w:w="1131"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400</w:t>
            </w:r>
          </w:p>
        </w:tc>
        <w:tc>
          <w:tcPr>
            <w:tcW w:w="158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7266 </w:t>
            </w:r>
          </w:p>
        </w:tc>
        <w:tc>
          <w:tcPr>
            <w:tcW w:w="125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4888 </w:t>
            </w:r>
          </w:p>
        </w:tc>
      </w:tr>
      <w:tr>
        <w:tblPrEx>
          <w:tblCellMar>
            <w:top w:w="0" w:type="dxa"/>
            <w:left w:w="108" w:type="dxa"/>
            <w:bottom w:w="0" w:type="dxa"/>
            <w:right w:w="108" w:type="dxa"/>
          </w:tblCellMar>
        </w:tblPrEx>
        <w:trPr>
          <w:trHeight w:val="439" w:hRule="atLeast"/>
        </w:trPr>
        <w:tc>
          <w:tcPr>
            <w:tcW w:w="541"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7</w:t>
            </w:r>
          </w:p>
        </w:tc>
        <w:tc>
          <w:tcPr>
            <w:tcW w:w="164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天台中学</w:t>
            </w:r>
          </w:p>
        </w:tc>
        <w:tc>
          <w:tcPr>
            <w:tcW w:w="1697"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298</w:t>
            </w:r>
          </w:p>
        </w:tc>
        <w:tc>
          <w:tcPr>
            <w:tcW w:w="116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296</w:t>
            </w:r>
          </w:p>
        </w:tc>
        <w:tc>
          <w:tcPr>
            <w:tcW w:w="1131"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276</w:t>
            </w:r>
          </w:p>
        </w:tc>
        <w:tc>
          <w:tcPr>
            <w:tcW w:w="158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1905 </w:t>
            </w:r>
          </w:p>
        </w:tc>
        <w:tc>
          <w:tcPr>
            <w:tcW w:w="125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1609 </w:t>
            </w:r>
          </w:p>
        </w:tc>
      </w:tr>
      <w:tr>
        <w:tblPrEx>
          <w:tblCellMar>
            <w:top w:w="0" w:type="dxa"/>
            <w:left w:w="108" w:type="dxa"/>
            <w:bottom w:w="0" w:type="dxa"/>
            <w:right w:w="108" w:type="dxa"/>
          </w:tblCellMar>
        </w:tblPrEx>
        <w:trPr>
          <w:trHeight w:val="407" w:hRule="atLeast"/>
        </w:trPr>
        <w:tc>
          <w:tcPr>
            <w:tcW w:w="541"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8</w:t>
            </w:r>
          </w:p>
        </w:tc>
        <w:tc>
          <w:tcPr>
            <w:tcW w:w="164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青龙中学</w:t>
            </w:r>
          </w:p>
        </w:tc>
        <w:tc>
          <w:tcPr>
            <w:tcW w:w="1697"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340</w:t>
            </w:r>
          </w:p>
        </w:tc>
        <w:tc>
          <w:tcPr>
            <w:tcW w:w="116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340</w:t>
            </w:r>
          </w:p>
        </w:tc>
        <w:tc>
          <w:tcPr>
            <w:tcW w:w="1131"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340</w:t>
            </w:r>
          </w:p>
        </w:tc>
        <w:tc>
          <w:tcPr>
            <w:tcW w:w="158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2850 </w:t>
            </w:r>
          </w:p>
        </w:tc>
        <w:tc>
          <w:tcPr>
            <w:tcW w:w="125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3836 </w:t>
            </w:r>
          </w:p>
        </w:tc>
      </w:tr>
      <w:tr>
        <w:tblPrEx>
          <w:tblCellMar>
            <w:top w:w="0" w:type="dxa"/>
            <w:left w:w="108" w:type="dxa"/>
            <w:bottom w:w="0" w:type="dxa"/>
            <w:right w:w="108" w:type="dxa"/>
          </w:tblCellMar>
        </w:tblPrEx>
        <w:trPr>
          <w:trHeight w:val="478" w:hRule="atLeast"/>
        </w:trPr>
        <w:tc>
          <w:tcPr>
            <w:tcW w:w="541"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w:t>
            </w:r>
          </w:p>
        </w:tc>
        <w:tc>
          <w:tcPr>
            <w:tcW w:w="1640" w:type="dxa"/>
            <w:tcBorders>
              <w:top w:val="nil"/>
              <w:left w:val="nil"/>
              <w:bottom w:val="single" w:color="auto" w:sz="4" w:space="0"/>
              <w:right w:val="single" w:color="auto" w:sz="4" w:space="0"/>
            </w:tcBorders>
            <w:shd w:val="clear" w:color="auto" w:fill="auto"/>
            <w:vAlign w:val="center"/>
          </w:tcPr>
          <w:p>
            <w:pPr>
              <w:snapToGrid w:val="0"/>
              <w:jc w:val="both"/>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牟定一中（初中）</w:t>
            </w:r>
          </w:p>
        </w:tc>
        <w:tc>
          <w:tcPr>
            <w:tcW w:w="1697"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630</w:t>
            </w:r>
          </w:p>
        </w:tc>
        <w:tc>
          <w:tcPr>
            <w:tcW w:w="116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560</w:t>
            </w:r>
          </w:p>
        </w:tc>
        <w:tc>
          <w:tcPr>
            <w:tcW w:w="1131"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420</w:t>
            </w:r>
          </w:p>
        </w:tc>
        <w:tc>
          <w:tcPr>
            <w:tcW w:w="158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25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p>
        </w:tc>
      </w:tr>
      <w:tr>
        <w:tblPrEx>
          <w:tblCellMar>
            <w:top w:w="0" w:type="dxa"/>
            <w:left w:w="108" w:type="dxa"/>
            <w:bottom w:w="0" w:type="dxa"/>
            <w:right w:w="108" w:type="dxa"/>
          </w:tblCellMar>
        </w:tblPrEx>
        <w:trPr>
          <w:trHeight w:val="439" w:hRule="atLeast"/>
        </w:trPr>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w:t>
            </w:r>
          </w:p>
        </w:tc>
        <w:tc>
          <w:tcPr>
            <w:tcW w:w="1640"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职业中学</w:t>
            </w:r>
          </w:p>
        </w:tc>
        <w:tc>
          <w:tcPr>
            <w:tcW w:w="1697"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600</w:t>
            </w:r>
          </w:p>
        </w:tc>
        <w:tc>
          <w:tcPr>
            <w:tcW w:w="1165"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131"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580</w:t>
            </w:r>
          </w:p>
        </w:tc>
        <w:tc>
          <w:tcPr>
            <w:tcW w:w="1580"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591 </w:t>
            </w:r>
          </w:p>
        </w:tc>
        <w:tc>
          <w:tcPr>
            <w:tcW w:w="1258"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371 </w:t>
            </w:r>
          </w:p>
        </w:tc>
      </w:tr>
      <w:tr>
        <w:tblPrEx>
          <w:tblCellMar>
            <w:top w:w="0" w:type="dxa"/>
            <w:left w:w="108" w:type="dxa"/>
            <w:bottom w:w="0" w:type="dxa"/>
            <w:right w:w="108" w:type="dxa"/>
          </w:tblCellMar>
        </w:tblPrEx>
        <w:trPr>
          <w:trHeight w:val="439" w:hRule="atLeast"/>
        </w:trPr>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11</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茅阳二小</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1350</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1100</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591 </w:t>
            </w:r>
          </w:p>
        </w:tc>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661 </w:t>
            </w:r>
          </w:p>
        </w:tc>
      </w:tr>
      <w:tr>
        <w:tblPrEx>
          <w:tblCellMar>
            <w:top w:w="0" w:type="dxa"/>
            <w:left w:w="108" w:type="dxa"/>
            <w:bottom w:w="0" w:type="dxa"/>
            <w:right w:w="108" w:type="dxa"/>
          </w:tblCellMar>
        </w:tblPrEx>
        <w:trPr>
          <w:trHeight w:val="439" w:hRule="atLeast"/>
        </w:trPr>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12</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实验小学</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1050</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1040</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1050</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1086 </w:t>
            </w:r>
          </w:p>
        </w:tc>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1163 </w:t>
            </w:r>
          </w:p>
        </w:tc>
      </w:tr>
      <w:tr>
        <w:tblPrEx>
          <w:tblCellMar>
            <w:top w:w="0" w:type="dxa"/>
            <w:left w:w="108" w:type="dxa"/>
            <w:bottom w:w="0" w:type="dxa"/>
            <w:right w:w="108" w:type="dxa"/>
          </w:tblCellMar>
        </w:tblPrEx>
        <w:trPr>
          <w:trHeight w:val="439" w:hRule="atLeast"/>
        </w:trPr>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13</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新桥小学</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5（4）</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490</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490</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430</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1882 </w:t>
            </w:r>
          </w:p>
        </w:tc>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p>
        </w:tc>
      </w:tr>
      <w:tr>
        <w:tblPrEx>
          <w:tblCellMar>
            <w:top w:w="0" w:type="dxa"/>
            <w:left w:w="108" w:type="dxa"/>
            <w:bottom w:w="0" w:type="dxa"/>
            <w:right w:w="108" w:type="dxa"/>
          </w:tblCellMar>
        </w:tblPrEx>
        <w:trPr>
          <w:trHeight w:val="439" w:hRule="atLeast"/>
        </w:trPr>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14</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蟠猫小学</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4（4）</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355</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255</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240</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1225 </w:t>
            </w:r>
          </w:p>
        </w:tc>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p>
        </w:tc>
      </w:tr>
      <w:tr>
        <w:tblPrEx>
          <w:tblCellMar>
            <w:top w:w="0" w:type="dxa"/>
            <w:left w:w="108" w:type="dxa"/>
            <w:bottom w:w="0" w:type="dxa"/>
            <w:right w:w="108" w:type="dxa"/>
          </w:tblCellMar>
        </w:tblPrEx>
        <w:trPr>
          <w:trHeight w:val="439" w:hRule="atLeast"/>
        </w:trPr>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15</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戌街小学</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5（3）</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564</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471</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508</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2781 </w:t>
            </w:r>
          </w:p>
        </w:tc>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p>
        </w:tc>
      </w:tr>
      <w:tr>
        <w:tblPrEx>
          <w:tblCellMar>
            <w:top w:w="0" w:type="dxa"/>
            <w:left w:w="108" w:type="dxa"/>
            <w:bottom w:w="0" w:type="dxa"/>
            <w:right w:w="108" w:type="dxa"/>
          </w:tblCellMar>
        </w:tblPrEx>
        <w:trPr>
          <w:trHeight w:val="439" w:hRule="atLeast"/>
        </w:trPr>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16</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安乐小学</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8（9）</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692</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597</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415</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2384 </w:t>
            </w:r>
          </w:p>
        </w:tc>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p>
        </w:tc>
      </w:tr>
      <w:tr>
        <w:tblPrEx>
          <w:tblCellMar>
            <w:top w:w="0" w:type="dxa"/>
            <w:left w:w="108" w:type="dxa"/>
            <w:bottom w:w="0" w:type="dxa"/>
            <w:right w:w="108" w:type="dxa"/>
          </w:tblCellMar>
        </w:tblPrEx>
        <w:trPr>
          <w:trHeight w:val="439" w:hRule="atLeast"/>
        </w:trPr>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17</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高平中学</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430</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428</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428</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4313 </w:t>
            </w:r>
          </w:p>
        </w:tc>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1238 </w:t>
            </w:r>
          </w:p>
        </w:tc>
      </w:tr>
      <w:tr>
        <w:tblPrEx>
          <w:tblCellMar>
            <w:top w:w="0" w:type="dxa"/>
            <w:left w:w="108" w:type="dxa"/>
            <w:bottom w:w="0" w:type="dxa"/>
            <w:right w:w="108" w:type="dxa"/>
          </w:tblCellMar>
        </w:tblPrEx>
        <w:trPr>
          <w:trHeight w:val="439" w:hRule="atLeast"/>
        </w:trPr>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18</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民族中学</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1282</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1273</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1273</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2319 </w:t>
            </w:r>
          </w:p>
        </w:tc>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4984 </w:t>
            </w:r>
          </w:p>
        </w:tc>
      </w:tr>
      <w:tr>
        <w:tblPrEx>
          <w:tblCellMar>
            <w:top w:w="0" w:type="dxa"/>
            <w:left w:w="108" w:type="dxa"/>
            <w:bottom w:w="0" w:type="dxa"/>
            <w:right w:w="108" w:type="dxa"/>
          </w:tblCellMar>
        </w:tblPrEx>
        <w:trPr>
          <w:trHeight w:val="439" w:hRule="atLeast"/>
        </w:trPr>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hint="default"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19</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安乐中学</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230</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230</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230</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1182 </w:t>
            </w:r>
          </w:p>
        </w:tc>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1918 </w:t>
            </w:r>
          </w:p>
        </w:tc>
      </w:tr>
      <w:tr>
        <w:tblPrEx>
          <w:tblCellMar>
            <w:top w:w="0" w:type="dxa"/>
            <w:left w:w="108" w:type="dxa"/>
            <w:bottom w:w="0" w:type="dxa"/>
            <w:right w:w="108" w:type="dxa"/>
          </w:tblCellMar>
        </w:tblPrEx>
        <w:trPr>
          <w:trHeight w:val="439" w:hRule="atLeast"/>
        </w:trPr>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hint="default"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20</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县幼儿园</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900</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1477 </w:t>
            </w:r>
          </w:p>
        </w:tc>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701 </w:t>
            </w:r>
          </w:p>
        </w:tc>
      </w:tr>
      <w:tr>
        <w:tblPrEx>
          <w:tblCellMar>
            <w:top w:w="0" w:type="dxa"/>
            <w:left w:w="108" w:type="dxa"/>
            <w:bottom w:w="0" w:type="dxa"/>
            <w:right w:w="108" w:type="dxa"/>
          </w:tblCellMar>
        </w:tblPrEx>
        <w:trPr>
          <w:trHeight w:val="439" w:hRule="atLeast"/>
        </w:trPr>
        <w:tc>
          <w:tcPr>
            <w:tcW w:w="21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合计</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67（47）</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14008</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11155</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8323</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color w:val="auto"/>
                <w:sz w:val="21"/>
                <w:szCs w:val="21"/>
                <w:lang w:val="en-US" w:eastAsia="zh-CN"/>
              </w:rPr>
            </w:pPr>
            <w:r>
              <w:rPr>
                <w:rFonts w:hint="eastAsia" w:ascii="方正仿宋简体" w:hAnsi="方正仿宋简体" w:eastAsia="方正仿宋简体" w:cs="方正仿宋简体"/>
                <w:b/>
                <w:bCs/>
                <w:color w:val="auto"/>
                <w:sz w:val="21"/>
                <w:szCs w:val="21"/>
                <w:lang w:val="en-US" w:eastAsia="zh-CN"/>
              </w:rPr>
              <w:t xml:space="preserve">37894 </w:t>
            </w:r>
          </w:p>
        </w:tc>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color w:val="auto"/>
                <w:sz w:val="21"/>
                <w:szCs w:val="21"/>
                <w:lang w:val="en-US" w:eastAsia="zh-CN"/>
              </w:rPr>
            </w:pPr>
            <w:r>
              <w:rPr>
                <w:rFonts w:hint="eastAsia" w:ascii="方正仿宋简体" w:hAnsi="方正仿宋简体" w:eastAsia="方正仿宋简体" w:cs="方正仿宋简体"/>
                <w:b/>
                <w:bCs/>
                <w:color w:val="auto"/>
                <w:sz w:val="21"/>
                <w:szCs w:val="21"/>
                <w:lang w:val="en-US" w:eastAsia="zh-CN"/>
              </w:rPr>
              <w:t xml:space="preserve">23531 </w:t>
            </w:r>
          </w:p>
        </w:tc>
      </w:tr>
    </w:tbl>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合同履行期限：</w:t>
      </w:r>
      <w:r>
        <w:rPr>
          <w:rFonts w:hint="eastAsia" w:ascii="方正仿宋简体" w:hAnsi="方正仿宋简体" w:eastAsia="方正仿宋简体" w:cs="方正仿宋简体"/>
          <w:color w:val="auto"/>
          <w:szCs w:val="24"/>
          <w:lang w:eastAsia="zh-CN"/>
        </w:rPr>
        <w:t>一</w:t>
      </w:r>
      <w:r>
        <w:rPr>
          <w:rFonts w:hint="eastAsia" w:ascii="方正仿宋简体" w:hAnsi="方正仿宋简体" w:eastAsia="方正仿宋简体" w:cs="方正仿宋简体"/>
          <w:color w:val="auto"/>
          <w:szCs w:val="24"/>
        </w:rPr>
        <w:t>年，2021年8月至202</w:t>
      </w:r>
      <w:r>
        <w:rPr>
          <w:rFonts w:hint="eastAsia" w:ascii="方正仿宋简体" w:hAnsi="方正仿宋简体" w:eastAsia="方正仿宋简体" w:cs="方正仿宋简体"/>
          <w:color w:val="auto"/>
          <w:szCs w:val="24"/>
          <w:lang w:val="en-US" w:eastAsia="zh-CN"/>
        </w:rPr>
        <w:t>2</w:t>
      </w:r>
      <w:r>
        <w:rPr>
          <w:rFonts w:hint="eastAsia" w:ascii="方正仿宋简体" w:hAnsi="方正仿宋简体" w:eastAsia="方正仿宋简体" w:cs="方正仿宋简体"/>
          <w:color w:val="auto"/>
          <w:szCs w:val="24"/>
        </w:rPr>
        <w:t>年7月，共</w:t>
      </w:r>
      <w:r>
        <w:rPr>
          <w:rFonts w:hint="eastAsia" w:ascii="方正仿宋简体" w:hAnsi="方正仿宋简体" w:eastAsia="方正仿宋简体" w:cs="方正仿宋简体"/>
          <w:color w:val="auto"/>
          <w:szCs w:val="24"/>
          <w:lang w:val="en-US" w:eastAsia="zh-CN"/>
        </w:rPr>
        <w:t>12</w:t>
      </w:r>
      <w:r>
        <w:rPr>
          <w:rFonts w:hint="eastAsia" w:ascii="方正仿宋简体" w:hAnsi="方正仿宋简体" w:eastAsia="方正仿宋简体" w:cs="方正仿宋简体"/>
          <w:color w:val="auto"/>
          <w:szCs w:val="24"/>
        </w:rPr>
        <w:t>个月（详细供货时间在合同中明确）。</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本项目不接受联合体投标。</w:t>
      </w:r>
    </w:p>
    <w:p>
      <w:pPr>
        <w:snapToGrid w:val="0"/>
        <w:ind w:firstLine="480" w:firstLineChars="200"/>
        <w:rPr>
          <w:rFonts w:ascii="方正仿宋简体" w:hAnsi="方正仿宋简体" w:eastAsia="方正仿宋简体" w:cs="方正仿宋简体"/>
          <w:b/>
          <w:bCs/>
          <w:color w:val="000000" w:themeColor="text1"/>
          <w:szCs w:val="24"/>
          <w14:textFill>
            <w14:solidFill>
              <w14:schemeClr w14:val="tx1"/>
            </w14:solidFill>
          </w14:textFill>
        </w:rPr>
      </w:pPr>
      <w:bookmarkStart w:id="5" w:name="_Toc28359080"/>
      <w:bookmarkStart w:id="6" w:name="_Toc28359003"/>
      <w:bookmarkStart w:id="7" w:name="_Toc35393622"/>
      <w:bookmarkStart w:id="8" w:name="_Toc35393791"/>
      <w:r>
        <w:rPr>
          <w:rFonts w:hint="eastAsia" w:ascii="方正仿宋简体" w:hAnsi="方正仿宋简体" w:eastAsia="方正仿宋简体" w:cs="方正仿宋简体"/>
          <w:b/>
          <w:bCs/>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b/>
          <w:bCs/>
          <w:color w:val="000000" w:themeColor="text1"/>
          <w:szCs w:val="24"/>
          <w14:textFill>
            <w14:solidFill>
              <w14:schemeClr w14:val="tx1"/>
            </w14:solidFill>
          </w14:textFill>
        </w:rPr>
        <w:t>申请人的资格要求：</w:t>
      </w:r>
      <w:bookmarkEnd w:id="5"/>
      <w:bookmarkEnd w:id="6"/>
      <w:bookmarkEnd w:id="7"/>
      <w:bookmarkEnd w:id="8"/>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2.1</w:t>
      </w:r>
      <w:r>
        <w:rPr>
          <w:rFonts w:hint="eastAsia" w:ascii="方正仿宋简体" w:hAnsi="方正仿宋简体" w:eastAsia="方正仿宋简体" w:cs="方正仿宋简体"/>
          <w:color w:val="000000" w:themeColor="text1"/>
          <w:szCs w:val="24"/>
          <w14:textFill>
            <w14:solidFill>
              <w14:schemeClr w14:val="tx1"/>
            </w14:solidFill>
          </w14:textFill>
        </w:rPr>
        <w:t>满足《中华人民共和国政府采购法》第二十二条规定；</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bookmarkStart w:id="9" w:name="_Toc28359081"/>
      <w:bookmarkStart w:id="10" w:name="_Toc28359004"/>
      <w:r>
        <w:rPr>
          <w:rFonts w:hint="eastAsia" w:ascii="方正仿宋简体" w:hAnsi="方正仿宋简体" w:eastAsia="方正仿宋简体" w:cs="方正仿宋简体"/>
          <w:color w:val="000000" w:themeColor="text1"/>
          <w:szCs w:val="24"/>
          <w14:textFill>
            <w14:solidFill>
              <w14:schemeClr w14:val="tx1"/>
            </w14:solidFill>
          </w14:textFill>
        </w:rPr>
        <w:t>2.</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落实政府采购政策需满足的资格要求：</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2.1《政府采购促进中小企业发展暂行办法》（财库〔2011〕181号）：投标报价优惠6%。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2.2《财政部司法部关于政府采购支持监狱企业发展有关问题的通知》（财库〔2014〕68号）：投标报价优惠6%。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2.3《财政部 发展改革委 生态环境部 市场监管总局关于调整优化节能产品、环境标志产品政府采购执行机制的通知》(财库〔2019〕9号)：投标报价优惠6%。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2.4《三部门联合发布关于促进残疾人就业政府采购政策的通知》（财库〔2017〕141号）：投标报价优惠6%。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2.5《中华人民共和国政府采购法》第九条规定：“政府采购应当有助于实现国家的经济和社会发展政策目标，包括保护环境，扶持不发达地区和少数民族地区，促进中小企业发展等”：本项目采用综合评分法，中标候选人总分相同的条件下，优先就近采购本地或本省产品(服务)。</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2.3</w:t>
      </w:r>
      <w:r>
        <w:rPr>
          <w:rFonts w:hint="eastAsia" w:ascii="方正仿宋简体" w:hAnsi="方正仿宋简体" w:eastAsia="方正仿宋简体" w:cs="方正仿宋简体"/>
          <w:color w:val="000000" w:themeColor="text1"/>
          <w:szCs w:val="24"/>
          <w14:textFill>
            <w14:solidFill>
              <w14:schemeClr w14:val="tx1"/>
            </w14:solidFill>
          </w14:textFill>
        </w:rPr>
        <w:t>本项目的特定资格要求：</w:t>
      </w:r>
    </w:p>
    <w:p>
      <w:pPr>
        <w:snapToGrid w:val="0"/>
        <w:ind w:right="-240" w:rightChars="-100" w:firstLine="480" w:firstLineChars="200"/>
        <w:rPr>
          <w:rFonts w:ascii="方正仿宋简体" w:hAnsi="方正仿宋简体" w:eastAsia="方正仿宋简体" w:cs="方正仿宋简体"/>
          <w:color w:val="0000FF"/>
          <w:szCs w:val="24"/>
        </w:rPr>
      </w:pPr>
      <w:r>
        <w:rPr>
          <w:rFonts w:hint="eastAsia" w:ascii="方正仿宋简体" w:hAnsi="方正仿宋简体" w:eastAsia="方正仿宋简体" w:cs="方正仿宋简体"/>
          <w:color w:val="auto"/>
          <w:szCs w:val="24"/>
          <w:lang w:val="en-US" w:eastAsia="zh-CN"/>
        </w:rPr>
        <w:t>2.</w:t>
      </w:r>
      <w:r>
        <w:rPr>
          <w:rFonts w:hint="eastAsia" w:ascii="方正仿宋简体" w:hAnsi="方正仿宋简体" w:eastAsia="方正仿宋简体" w:cs="方正仿宋简体"/>
          <w:color w:val="auto"/>
          <w:szCs w:val="24"/>
        </w:rPr>
        <w:t>3.1投标人属于生产商的必须具有《食品生产许可证》；投标人属于经销商的必须具有《食品经营许可证》外，还必须提供生产厂家的《食品生产许可证》，</w:t>
      </w:r>
      <w:r>
        <w:rPr>
          <w:rFonts w:hint="eastAsia" w:ascii="方正仿宋简体" w:hAnsi="方正仿宋简体" w:eastAsia="方正仿宋简体" w:cs="方正仿宋简体"/>
          <w:color w:val="auto"/>
          <w:szCs w:val="24"/>
          <w:lang w:eastAsia="zh-CN"/>
        </w:rPr>
        <w:t>同时需</w:t>
      </w:r>
      <w:r>
        <w:rPr>
          <w:rFonts w:hint="eastAsia" w:ascii="方正仿宋简体" w:hAnsi="方正仿宋简体" w:eastAsia="方正仿宋简体" w:cs="方正仿宋简体"/>
          <w:color w:val="auto"/>
          <w:szCs w:val="24"/>
        </w:rPr>
        <w:t>具有食品仓储、运输、配送等能力。</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3.2截止到评审时间止，未被“信用中国”网站（www.creditchina.gov.cn）中列入失信被执行人和重大税收违法案件当事人名单（处罚期限尚未届满的）。</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3.3截止到评审时间止，未被“中国政府采购网”网站（www.ccgp.gov.cn）列入政府采购严重违法失信行为记录名单（处罚期限尚未届满的）。</w:t>
      </w:r>
    </w:p>
    <w:p>
      <w:pPr>
        <w:snapToGrid w:val="0"/>
        <w:ind w:right="-240" w:rightChars="-100" w:firstLine="480" w:firstLineChars="200"/>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3.4参加政府采购活动前三年内，在经营活动中没有重大违法记录。</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bookmarkStart w:id="11" w:name="_Toc35393792"/>
      <w:bookmarkStart w:id="12" w:name="_Toc35393623"/>
      <w:r>
        <w:rPr>
          <w:rFonts w:hint="eastAsia" w:ascii="方正仿宋简体" w:hAnsi="方正仿宋简体" w:eastAsia="方正仿宋简体" w:cs="方正仿宋简体"/>
          <w:b/>
          <w:bCs/>
          <w:color w:val="000000" w:themeColor="text1"/>
          <w:szCs w:val="24"/>
          <w:lang w:val="en-US" w:eastAsia="zh-CN"/>
          <w14:textFill>
            <w14:solidFill>
              <w14:schemeClr w14:val="tx1"/>
            </w14:solidFill>
          </w14:textFill>
        </w:rPr>
        <w:t>3.</w:t>
      </w:r>
      <w:r>
        <w:rPr>
          <w:rFonts w:hint="eastAsia" w:ascii="方正仿宋简体" w:hAnsi="方正仿宋简体" w:eastAsia="方正仿宋简体" w:cs="方正仿宋简体"/>
          <w:b/>
          <w:bCs/>
          <w:color w:val="000000" w:themeColor="text1"/>
          <w:szCs w:val="24"/>
          <w14:textFill>
            <w14:solidFill>
              <w14:schemeClr w14:val="tx1"/>
            </w14:solidFill>
          </w14:textFill>
        </w:rPr>
        <w:t>获取招标文件</w:t>
      </w:r>
      <w:bookmarkEnd w:id="9"/>
      <w:bookmarkEnd w:id="10"/>
      <w:bookmarkEnd w:id="11"/>
      <w:bookmarkEnd w:id="12"/>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时间：</w:t>
      </w:r>
      <w:r>
        <w:rPr>
          <w:rFonts w:hint="eastAsia" w:ascii="方正仿宋简体" w:hAnsi="方正仿宋简体" w:eastAsia="方正仿宋简体" w:cs="方正仿宋简体"/>
          <w:color w:val="auto"/>
          <w:szCs w:val="24"/>
        </w:rPr>
        <w:t>2021年0</w:t>
      </w:r>
      <w:r>
        <w:rPr>
          <w:rFonts w:hint="eastAsia" w:ascii="方正仿宋简体" w:hAnsi="方正仿宋简体" w:eastAsia="方正仿宋简体" w:cs="方正仿宋简体"/>
          <w:color w:val="auto"/>
          <w:szCs w:val="24"/>
          <w:lang w:val="en-US" w:eastAsia="zh-CN"/>
        </w:rPr>
        <w:t>6</w:t>
      </w:r>
      <w:r>
        <w:rPr>
          <w:rFonts w:hint="eastAsia" w:ascii="方正仿宋简体" w:hAnsi="方正仿宋简体" w:eastAsia="方正仿宋简体" w:cs="方正仿宋简体"/>
          <w:color w:val="auto"/>
          <w:szCs w:val="24"/>
        </w:rPr>
        <w:t>月</w:t>
      </w:r>
      <w:r>
        <w:rPr>
          <w:rFonts w:hint="eastAsia" w:ascii="方正仿宋简体" w:hAnsi="方正仿宋简体" w:eastAsia="方正仿宋简体" w:cs="方正仿宋简体"/>
          <w:color w:val="auto"/>
          <w:szCs w:val="24"/>
          <w:lang w:val="en-US" w:eastAsia="zh-CN"/>
        </w:rPr>
        <w:t>03</w:t>
      </w:r>
      <w:r>
        <w:rPr>
          <w:rFonts w:hint="eastAsia" w:ascii="方正仿宋简体" w:hAnsi="方正仿宋简体" w:eastAsia="方正仿宋简体" w:cs="方正仿宋简体"/>
          <w:color w:val="auto"/>
          <w:szCs w:val="24"/>
        </w:rPr>
        <w:t>日至2021年0</w:t>
      </w:r>
      <w:r>
        <w:rPr>
          <w:rFonts w:hint="eastAsia" w:ascii="方正仿宋简体" w:hAnsi="方正仿宋简体" w:eastAsia="方正仿宋简体" w:cs="方正仿宋简体"/>
          <w:color w:val="auto"/>
          <w:szCs w:val="24"/>
          <w:lang w:val="en-US" w:eastAsia="zh-CN"/>
        </w:rPr>
        <w:t>6</w:t>
      </w:r>
      <w:r>
        <w:rPr>
          <w:rFonts w:hint="eastAsia" w:ascii="方正仿宋简体" w:hAnsi="方正仿宋简体" w:eastAsia="方正仿宋简体" w:cs="方正仿宋简体"/>
          <w:color w:val="auto"/>
          <w:szCs w:val="24"/>
        </w:rPr>
        <w:t>月</w:t>
      </w:r>
      <w:r>
        <w:rPr>
          <w:rFonts w:hint="eastAsia" w:ascii="方正仿宋简体" w:hAnsi="方正仿宋简体" w:eastAsia="方正仿宋简体" w:cs="方正仿宋简体"/>
          <w:color w:val="auto"/>
          <w:szCs w:val="24"/>
          <w:lang w:val="en-US" w:eastAsia="zh-CN"/>
        </w:rPr>
        <w:t>09</w:t>
      </w:r>
      <w:r>
        <w:rPr>
          <w:rFonts w:hint="eastAsia" w:ascii="方正仿宋简体" w:hAnsi="方正仿宋简体" w:eastAsia="方正仿宋简体" w:cs="方正仿宋简体"/>
          <w:color w:val="auto"/>
          <w:szCs w:val="24"/>
        </w:rPr>
        <w:t>日</w:t>
      </w:r>
      <w:r>
        <w:rPr>
          <w:rFonts w:hint="eastAsia" w:ascii="方正仿宋简体" w:hAnsi="方正仿宋简体" w:eastAsia="方正仿宋简体" w:cs="方正仿宋简体"/>
          <w:szCs w:val="24"/>
        </w:rPr>
        <w:t>上午08时00分至下午17时30分</w:t>
      </w:r>
      <w:r>
        <w:rPr>
          <w:rFonts w:hint="eastAsia" w:ascii="方正仿宋简体" w:hAnsi="方正仿宋简体" w:eastAsia="方正仿宋简体" w:cs="方正仿宋简体"/>
          <w:color w:val="000000" w:themeColor="text1"/>
          <w:szCs w:val="24"/>
          <w14:textFill>
            <w14:solidFill>
              <w14:schemeClr w14:val="tx1"/>
            </w14:solidFill>
          </w14:textFill>
        </w:rPr>
        <w:t>（北京时间，法定节假日除外）</w:t>
      </w:r>
    </w:p>
    <w:p>
      <w:pPr>
        <w:pStyle w:val="4"/>
        <w:widowControl/>
        <w:snapToGrid w:val="0"/>
        <w:spacing w:beforeAutospacing="0" w:afterAutospacing="0"/>
        <w:ind w:right="-227" w:firstLine="480" w:firstLineChars="200"/>
        <w:rPr>
          <w:rFonts w:ascii="方正仿宋简体" w:hAnsi="方正仿宋简体" w:eastAsia="方正仿宋简体" w:cs="方正仿宋简体"/>
          <w:color w:val="000000" w:themeColor="text1"/>
          <w14:textFill>
            <w14:solidFill>
              <w14:schemeClr w14:val="tx1"/>
            </w14:solidFill>
          </w14:textFill>
        </w:rPr>
      </w:pPr>
      <w:r>
        <w:rPr>
          <w:rFonts w:hint="eastAsia" w:ascii="方正仿宋简体" w:hAnsi="方正仿宋简体" w:eastAsia="方正仿宋简体" w:cs="方正仿宋简体"/>
          <w:color w:val="000000" w:themeColor="text1"/>
          <w14:textFill>
            <w14:solidFill>
              <w14:schemeClr w14:val="tx1"/>
            </w14:solidFill>
          </w14:textFill>
        </w:rPr>
        <w:t>地点：登录</w:t>
      </w:r>
      <w:r>
        <w:fldChar w:fldCharType="begin"/>
      </w:r>
      <w:r>
        <w:instrText xml:space="preserve">AUTOTEXT  input421 \* MERGEFORMAT</w:instrText>
      </w:r>
      <w:r>
        <w:fldChar w:fldCharType="separate"/>
      </w:r>
      <w:r>
        <w:rPr>
          <w:rFonts w:hint="eastAsia" w:ascii="方正仿宋简体" w:hAnsi="方正仿宋简体" w:eastAsia="方正仿宋简体" w:cs="方正仿宋简体"/>
          <w:color w:val="000000" w:themeColor="text1"/>
          <w14:textFill>
            <w14:solidFill>
              <w14:schemeClr w14:val="tx1"/>
            </w14:solidFill>
          </w14:textFill>
        </w:rPr>
        <w:t>楚雄州公共资源交易电子服务系统</w:t>
      </w:r>
      <w:r>
        <w:rPr>
          <w:rFonts w:hint="eastAsia" w:ascii="方正仿宋简体" w:hAnsi="方正仿宋简体" w:eastAsia="方正仿宋简体" w:cs="方正仿宋简体"/>
          <w:color w:val="000000" w:themeColor="text1"/>
          <w14:textFill>
            <w14:solidFill>
              <w14:schemeClr w14:val="tx1"/>
            </w14:solidFill>
          </w14:textFill>
        </w:rPr>
        <w:fldChar w:fldCharType="end"/>
      </w:r>
      <w:r>
        <w:rPr>
          <w:rFonts w:hint="eastAsia" w:ascii="方正仿宋简体" w:hAnsi="方正仿宋简体" w:eastAsia="方正仿宋简体" w:cs="方正仿宋简体"/>
          <w:color w:val="000000" w:themeColor="text1"/>
          <w14:textFill>
            <w14:solidFill>
              <w14:schemeClr w14:val="tx1"/>
            </w14:solidFill>
          </w14:textFill>
        </w:rPr>
        <w:t>（网址：</w:t>
      </w:r>
      <w:r>
        <w:fldChar w:fldCharType="begin"/>
      </w:r>
      <w:r>
        <w:instrText xml:space="preserve">AUTOTEXT  input422 \* MERGEFORMAT</w:instrText>
      </w:r>
      <w:r>
        <w:fldChar w:fldCharType="separate"/>
      </w:r>
      <w:r>
        <w:rPr>
          <w:rFonts w:hint="eastAsia" w:ascii="方正仿宋简体" w:hAnsi="方正仿宋简体" w:eastAsia="方正仿宋简体" w:cs="方正仿宋简体"/>
          <w:color w:val="000000" w:themeColor="text1"/>
          <w14:textFill>
            <w14:solidFill>
              <w14:schemeClr w14:val="tx1"/>
            </w14:solidFill>
          </w14:textFill>
        </w:rPr>
        <w:t>http://www.cxggzy.cn/</w:t>
      </w:r>
      <w:r>
        <w:rPr>
          <w:rFonts w:hint="eastAsia" w:ascii="方正仿宋简体" w:hAnsi="方正仿宋简体" w:eastAsia="方正仿宋简体" w:cs="方正仿宋简体"/>
          <w:color w:val="000000" w:themeColor="text1"/>
          <w14:textFill>
            <w14:solidFill>
              <w14:schemeClr w14:val="tx1"/>
            </w14:solidFill>
          </w14:textFill>
        </w:rPr>
        <w:fldChar w:fldCharType="end"/>
      </w:r>
      <w:r>
        <w:rPr>
          <w:rFonts w:hint="eastAsia" w:ascii="方正仿宋简体" w:hAnsi="方正仿宋简体" w:eastAsia="方正仿宋简体" w:cs="方正仿宋简体"/>
          <w:color w:val="000000" w:themeColor="text1"/>
          <w14:textFill>
            <w14:solidFill>
              <w14:schemeClr w14:val="tx1"/>
            </w14:solidFill>
          </w14:textFill>
        </w:rPr>
        <w:t>），凭企业数字证书（CA）在网上进行报名，网上报名成功后，免费获取电子招标文件及其它招标资料。未办理企业数字证书（CA）的企业需要按照云南省公共资源交易电子认证的要求，办理企业数字证书（CA），并在</w:t>
      </w:r>
      <w:r>
        <w:fldChar w:fldCharType="begin"/>
      </w:r>
      <w:r>
        <w:instrText xml:space="preserve">AUTOTEXT  input423 \* MERGEFORMAT</w:instrText>
      </w:r>
      <w:r>
        <w:fldChar w:fldCharType="separate"/>
      </w:r>
      <w:r>
        <w:rPr>
          <w:rFonts w:hint="eastAsia" w:ascii="方正仿宋简体" w:hAnsi="方正仿宋简体" w:eastAsia="方正仿宋简体" w:cs="方正仿宋简体"/>
          <w:color w:val="000000" w:themeColor="text1"/>
          <w14:textFill>
            <w14:solidFill>
              <w14:schemeClr w14:val="tx1"/>
            </w14:solidFill>
          </w14:textFill>
        </w:rPr>
        <w:t>楚雄州公共资源交易电子服务系统</w:t>
      </w:r>
      <w:r>
        <w:rPr>
          <w:rFonts w:hint="eastAsia" w:ascii="方正仿宋简体" w:hAnsi="方正仿宋简体" w:eastAsia="方正仿宋简体" w:cs="方正仿宋简体"/>
          <w:color w:val="000000" w:themeColor="text1"/>
          <w14:textFill>
            <w14:solidFill>
              <w14:schemeClr w14:val="tx1"/>
            </w14:solidFill>
          </w14:textFill>
        </w:rPr>
        <w:fldChar w:fldCharType="end"/>
      </w:r>
      <w:r>
        <w:rPr>
          <w:rFonts w:hint="eastAsia" w:ascii="方正仿宋简体" w:hAnsi="方正仿宋简体" w:eastAsia="方正仿宋简体" w:cs="方正仿宋简体"/>
          <w:color w:val="000000" w:themeColor="text1"/>
          <w14:textFill>
            <w14:solidFill>
              <w14:schemeClr w14:val="tx1"/>
            </w14:solidFill>
          </w14:textFill>
        </w:rPr>
        <w:t>完成注册通过后，便可获取电子招标文件，此为获取招标文件的唯一途径。</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办理数字证书（USBKEY）联系电话：15758595225，北京筑龙信息技术有限责任公司，服务热线：400-961-8998/010-86483801，QQ:400-9618-998。(服务内容：文件编制以及网上交易技术支持）。</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方式：网上获取</w:t>
      </w:r>
    </w:p>
    <w:p>
      <w:pPr>
        <w:snapToGrid w:val="0"/>
        <w:ind w:firstLine="480" w:firstLineChars="200"/>
        <w:rPr>
          <w:rFonts w:ascii="方正仿宋简体" w:hAnsi="方正仿宋简体" w:eastAsia="方正仿宋简体" w:cs="方正仿宋简体"/>
          <w:b/>
          <w:bCs/>
          <w:color w:val="000000" w:themeColor="text1"/>
          <w:szCs w:val="24"/>
          <w14:textFill>
            <w14:solidFill>
              <w14:schemeClr w14:val="tx1"/>
            </w14:solidFill>
          </w14:textFill>
        </w:rPr>
      </w:pPr>
      <w:bookmarkStart w:id="13" w:name="_Toc28359082"/>
      <w:bookmarkStart w:id="14" w:name="_Toc28359005"/>
      <w:bookmarkStart w:id="15" w:name="_Toc35393624"/>
      <w:bookmarkStart w:id="16" w:name="_Toc35393793"/>
      <w:r>
        <w:rPr>
          <w:rFonts w:hint="eastAsia" w:ascii="方正仿宋简体" w:hAnsi="方正仿宋简体" w:eastAsia="方正仿宋简体" w:cs="方正仿宋简体"/>
          <w:b/>
          <w:bCs/>
          <w:color w:val="000000" w:themeColor="text1"/>
          <w:szCs w:val="24"/>
          <w:lang w:val="en-US" w:eastAsia="zh-CN"/>
          <w14:textFill>
            <w14:solidFill>
              <w14:schemeClr w14:val="tx1"/>
            </w14:solidFill>
          </w14:textFill>
        </w:rPr>
        <w:t>4.</w:t>
      </w:r>
      <w:r>
        <w:rPr>
          <w:rFonts w:hint="eastAsia" w:ascii="方正仿宋简体" w:hAnsi="方正仿宋简体" w:eastAsia="方正仿宋简体" w:cs="方正仿宋简体"/>
          <w:b/>
          <w:bCs/>
          <w:color w:val="000000" w:themeColor="text1"/>
          <w:szCs w:val="24"/>
          <w14:textFill>
            <w14:solidFill>
              <w14:schemeClr w14:val="tx1"/>
            </w14:solidFill>
          </w14:textFill>
        </w:rPr>
        <w:t>提交投标文件</w:t>
      </w:r>
      <w:bookmarkEnd w:id="13"/>
      <w:bookmarkEnd w:id="14"/>
      <w:r>
        <w:rPr>
          <w:rFonts w:hint="eastAsia" w:ascii="方正仿宋简体" w:hAnsi="方正仿宋简体" w:eastAsia="方正仿宋简体" w:cs="方正仿宋简体"/>
          <w:b/>
          <w:bCs/>
          <w:color w:val="000000" w:themeColor="text1"/>
          <w:szCs w:val="24"/>
          <w14:textFill>
            <w14:solidFill>
              <w14:schemeClr w14:val="tx1"/>
            </w14:solidFill>
          </w14:textFill>
        </w:rPr>
        <w:t>截止时间、开标时间和地点</w:t>
      </w:r>
      <w:bookmarkEnd w:id="15"/>
      <w:bookmarkEnd w:id="16"/>
    </w:p>
    <w:p>
      <w:pPr>
        <w:pStyle w:val="4"/>
        <w:widowControl/>
        <w:snapToGrid w:val="0"/>
        <w:spacing w:beforeAutospacing="0" w:afterAutospacing="0"/>
        <w:ind w:right="-227" w:firstLine="480" w:firstLineChars="200"/>
        <w:rPr>
          <w:rFonts w:ascii="方正仿宋简体" w:hAnsi="方正仿宋简体" w:eastAsia="方正仿宋简体" w:cs="方正仿宋简体"/>
          <w:color w:val="000000" w:themeColor="text1"/>
          <w14:textFill>
            <w14:solidFill>
              <w14:schemeClr w14:val="tx1"/>
            </w14:solidFill>
          </w14:textFill>
        </w:rPr>
      </w:pPr>
      <w:r>
        <w:rPr>
          <w:rFonts w:hint="eastAsia" w:ascii="方正仿宋简体" w:hAnsi="方正仿宋简体" w:eastAsia="方正仿宋简体" w:cs="方正仿宋简体"/>
          <w:color w:val="000000" w:themeColor="text1"/>
          <w:lang w:val="en-US" w:eastAsia="zh-CN"/>
          <w14:textFill>
            <w14:solidFill>
              <w14:schemeClr w14:val="tx1"/>
            </w14:solidFill>
          </w14:textFill>
        </w:rPr>
        <w:t>4.1</w:t>
      </w:r>
      <w:r>
        <w:rPr>
          <w:rFonts w:hint="eastAsia" w:ascii="方正仿宋简体" w:hAnsi="方正仿宋简体" w:eastAsia="方正仿宋简体" w:cs="方正仿宋简体"/>
          <w:color w:val="000000" w:themeColor="text1"/>
          <w14:textFill>
            <w14:solidFill>
              <w14:schemeClr w14:val="tx1"/>
            </w14:solidFill>
          </w14:textFill>
        </w:rPr>
        <w:t>投标文件递交的截止时间（投标截止时间）及开标时间：</w:t>
      </w:r>
      <w:r>
        <w:rPr>
          <w:rFonts w:hint="eastAsia" w:ascii="方正仿宋简体" w:hAnsi="方正仿宋简体" w:eastAsia="方正仿宋简体" w:cs="方正仿宋简体"/>
          <w:color w:val="auto"/>
        </w:rPr>
        <w:t>2021年 06 月</w:t>
      </w:r>
      <w:r>
        <w:rPr>
          <w:rFonts w:hint="eastAsia" w:ascii="方正仿宋简体" w:hAnsi="方正仿宋简体" w:eastAsia="方正仿宋简体" w:cs="方正仿宋简体"/>
          <w:color w:val="auto"/>
          <w:lang w:val="en-US" w:eastAsia="zh-CN"/>
        </w:rPr>
        <w:t>30</w:t>
      </w:r>
      <w:r>
        <w:rPr>
          <w:rFonts w:hint="eastAsia" w:ascii="方正仿宋简体" w:hAnsi="方正仿宋简体" w:eastAsia="方正仿宋简体" w:cs="方正仿宋简体"/>
        </w:rPr>
        <w:t>日09 时00</w:t>
      </w:r>
      <w:r>
        <w:rPr>
          <w:rFonts w:hint="eastAsia" w:ascii="方正仿宋简体" w:hAnsi="方正仿宋简体" w:eastAsia="方正仿宋简体" w:cs="方正仿宋简体"/>
          <w:color w:val="000000" w:themeColor="text1"/>
          <w14:textFill>
            <w14:solidFill>
              <w14:schemeClr w14:val="tx1"/>
            </w14:solidFill>
          </w14:textFill>
        </w:rPr>
        <w:t>分（北京时间）。</w:t>
      </w:r>
    </w:p>
    <w:p>
      <w:pPr>
        <w:pStyle w:val="4"/>
        <w:widowControl/>
        <w:snapToGrid w:val="0"/>
        <w:spacing w:beforeAutospacing="0" w:afterAutospacing="0"/>
        <w:ind w:right="-181" w:firstLine="480" w:firstLineChars="200"/>
        <w:rPr>
          <w:rFonts w:ascii="方正仿宋简体" w:hAnsi="方正仿宋简体" w:eastAsia="方正仿宋简体" w:cs="方正仿宋简体"/>
          <w:color w:val="000000" w:themeColor="text1"/>
          <w14:textFill>
            <w14:solidFill>
              <w14:schemeClr w14:val="tx1"/>
            </w14:solidFill>
          </w14:textFill>
        </w:rPr>
      </w:pPr>
      <w:bookmarkStart w:id="17" w:name="_Toc35393625"/>
      <w:bookmarkStart w:id="18" w:name="_Toc35393794"/>
      <w:bookmarkStart w:id="19" w:name="_Toc28359084"/>
      <w:bookmarkStart w:id="20" w:name="_Toc28359007"/>
      <w:r>
        <w:rPr>
          <w:rFonts w:hint="eastAsia" w:ascii="方正仿宋简体" w:hAnsi="方正仿宋简体" w:eastAsia="方正仿宋简体" w:cs="方正仿宋简体"/>
          <w:color w:val="000000" w:themeColor="text1"/>
          <w:kern w:val="2"/>
          <w:lang w:val="en-US" w:eastAsia="zh-CN"/>
          <w14:textFill>
            <w14:solidFill>
              <w14:schemeClr w14:val="tx1"/>
            </w14:solidFill>
          </w14:textFill>
        </w:rPr>
        <w:t>4.2</w:t>
      </w:r>
      <w:r>
        <w:rPr>
          <w:rFonts w:hint="eastAsia" w:ascii="方正仿宋简体" w:hAnsi="方正仿宋简体" w:eastAsia="方正仿宋简体" w:cs="方正仿宋简体"/>
          <w:color w:val="000000" w:themeColor="text1"/>
          <w:kern w:val="2"/>
          <w14:textFill>
            <w14:solidFill>
              <w14:schemeClr w14:val="tx1"/>
            </w14:solidFill>
          </w14:textFill>
        </w:rPr>
        <w:t>开标地点：本项目采用现场解密开标。</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地点：牟定县公共资源交易中心四楼开标室</w:t>
      </w:r>
    </w:p>
    <w:p>
      <w:pPr>
        <w:numPr>
          <w:ilvl w:val="0"/>
          <w:numId w:val="0"/>
        </w:numPr>
        <w:snapToGrid w:val="0"/>
        <w:ind w:firstLine="480" w:firstLineChars="200"/>
        <w:rPr>
          <w:rFonts w:ascii="方正仿宋简体" w:hAnsi="方正仿宋简体" w:eastAsia="方正仿宋简体" w:cs="方正仿宋简体"/>
          <w:b/>
          <w:bCs/>
          <w:color w:val="000000" w:themeColor="text1"/>
          <w:szCs w:val="24"/>
          <w14:textFill>
            <w14:solidFill>
              <w14:schemeClr w14:val="tx1"/>
            </w14:solidFill>
          </w14:textFill>
        </w:rPr>
      </w:pPr>
      <w:r>
        <w:rPr>
          <w:rFonts w:hint="eastAsia" w:ascii="方正仿宋简体" w:hAnsi="方正仿宋简体" w:eastAsia="方正仿宋简体" w:cs="方正仿宋简体"/>
          <w:b/>
          <w:bCs/>
          <w:color w:val="000000" w:themeColor="text1"/>
          <w:szCs w:val="24"/>
          <w:lang w:val="en-US" w:eastAsia="zh-CN"/>
          <w14:textFill>
            <w14:solidFill>
              <w14:schemeClr w14:val="tx1"/>
            </w14:solidFill>
          </w14:textFill>
        </w:rPr>
        <w:t>5.</w:t>
      </w:r>
      <w:r>
        <w:rPr>
          <w:rFonts w:hint="eastAsia" w:ascii="方正仿宋简体" w:hAnsi="方正仿宋简体" w:eastAsia="方正仿宋简体" w:cs="方正仿宋简体"/>
          <w:b/>
          <w:bCs/>
          <w:color w:val="000000" w:themeColor="text1"/>
          <w:szCs w:val="24"/>
          <w14:textFill>
            <w14:solidFill>
              <w14:schemeClr w14:val="tx1"/>
            </w14:solidFill>
          </w14:textFill>
        </w:rPr>
        <w:t>公告期限</w:t>
      </w:r>
      <w:bookmarkEnd w:id="17"/>
      <w:bookmarkEnd w:id="18"/>
      <w:bookmarkEnd w:id="19"/>
      <w:bookmarkEnd w:id="20"/>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自本公告发布之日起5个工作日。</w:t>
      </w:r>
    </w:p>
    <w:p>
      <w:pPr>
        <w:snapToGrid w:val="0"/>
        <w:ind w:firstLine="480" w:firstLineChars="200"/>
      </w:pPr>
      <w:bookmarkStart w:id="21" w:name="_Toc35393795"/>
      <w:bookmarkStart w:id="22" w:name="_Toc35393626"/>
      <w:r>
        <w:rPr>
          <w:rFonts w:hint="eastAsia" w:ascii="方正仿宋简体" w:hAnsi="方正仿宋简体" w:eastAsia="方正仿宋简体" w:cs="方正仿宋简体"/>
          <w:b/>
          <w:bCs/>
          <w:color w:val="000000" w:themeColor="text1"/>
          <w:szCs w:val="24"/>
          <w:lang w:val="en-US" w:eastAsia="zh-CN"/>
          <w14:textFill>
            <w14:solidFill>
              <w14:schemeClr w14:val="tx1"/>
            </w14:solidFill>
          </w14:textFill>
        </w:rPr>
        <w:t>6.</w:t>
      </w:r>
      <w:r>
        <w:rPr>
          <w:rFonts w:hint="eastAsia" w:ascii="方正仿宋简体" w:hAnsi="方正仿宋简体" w:eastAsia="方正仿宋简体" w:cs="方正仿宋简体"/>
          <w:b/>
          <w:bCs/>
          <w:color w:val="000000" w:themeColor="text1"/>
          <w:szCs w:val="24"/>
          <w14:textFill>
            <w14:solidFill>
              <w14:schemeClr w14:val="tx1"/>
            </w14:solidFill>
          </w14:textFill>
        </w:rPr>
        <w:t>其他补充事宜</w:t>
      </w:r>
      <w:bookmarkEnd w:id="21"/>
      <w:bookmarkEnd w:id="22"/>
    </w:p>
    <w:p>
      <w:pPr>
        <w:pStyle w:val="4"/>
        <w:widowControl/>
        <w:snapToGrid w:val="0"/>
        <w:spacing w:beforeAutospacing="0" w:afterAutospacing="0"/>
        <w:ind w:right="-181" w:firstLine="480" w:firstLineChars="200"/>
        <w:rPr>
          <w:rFonts w:ascii="方正仿宋简体" w:hAnsi="方正仿宋简体" w:eastAsia="方正仿宋简体" w:cs="方正仿宋简体"/>
          <w:color w:val="000000" w:themeColor="text1"/>
          <w:kern w:val="2"/>
          <w14:textFill>
            <w14:solidFill>
              <w14:schemeClr w14:val="tx1"/>
            </w14:solidFill>
          </w14:textFill>
        </w:rPr>
      </w:pPr>
      <w:r>
        <w:rPr>
          <w:rFonts w:hint="eastAsia" w:ascii="方正仿宋简体" w:hAnsi="方正仿宋简体" w:eastAsia="方正仿宋简体" w:cs="方正仿宋简体"/>
          <w:color w:val="000000" w:themeColor="text1"/>
          <w:kern w:val="2"/>
          <w:lang w:val="en-US" w:eastAsia="zh-CN"/>
          <w14:textFill>
            <w14:solidFill>
              <w14:schemeClr w14:val="tx1"/>
            </w14:solidFill>
          </w14:textFill>
        </w:rPr>
        <w:t>6.1</w:t>
      </w:r>
      <w:r>
        <w:rPr>
          <w:rFonts w:hint="eastAsia" w:ascii="方正仿宋简体" w:hAnsi="方正仿宋简体" w:eastAsia="方正仿宋简体" w:cs="方正仿宋简体"/>
          <w:color w:val="000000" w:themeColor="text1"/>
          <w:kern w:val="2"/>
          <w14:textFill>
            <w14:solidFill>
              <w14:schemeClr w14:val="tx1"/>
            </w14:solidFill>
          </w14:textFill>
        </w:rPr>
        <w:t>投标文件提交方式：网上上传，网址为http://www.cxggzy.cn/，投标人须在投标截止时间前完成投标文件所有内容的上传。投标人根据拟要投标的项目，按照网上投标系统要求上传投标文件所有内容，投标文件上传后须自行检查投标文件的完整性并进行确认签名后，方可完成投标文件网上上传操作。投标人可自行打印“上传投标文件回执”。投标截止时间前未完成投标文件传输的，视为撤回投标文件。</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6.2</w:t>
      </w:r>
      <w:r>
        <w:rPr>
          <w:rFonts w:hint="eastAsia" w:ascii="方正仿宋简体" w:hAnsi="方正仿宋简体" w:eastAsia="方正仿宋简体" w:cs="方正仿宋简体"/>
          <w:color w:val="000000" w:themeColor="text1"/>
          <w:szCs w:val="24"/>
          <w14:textFill>
            <w14:solidFill>
              <w14:schemeClr w14:val="tx1"/>
            </w14:solidFill>
          </w14:textFill>
        </w:rPr>
        <w:t>投标保证金</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w:t>
      </w:r>
      <w:r>
        <w:rPr>
          <w:rFonts w:hint="eastAsia" w:ascii="方正仿宋简体" w:hAnsi="方正仿宋简体" w:eastAsia="方正仿宋简体" w:cs="方正仿宋简体"/>
          <w:color w:val="000000" w:themeColor="text1"/>
          <w:szCs w:val="24"/>
          <w14:textFill>
            <w14:solidFill>
              <w14:schemeClr w14:val="tx1"/>
            </w14:solidFill>
          </w14:textFill>
        </w:rPr>
        <w:t>2.1投标人必须在投标文件递交的截止时间前将投标保证金由公司基本账户汇款至云南诚昱招标代理有限公司账户，不得以分公司、办事处或其他机构的名义汇入，投标保证金缴纳不接受现金，采取电汇或网银转账，投标人在缴纳保证金时，须在银行汇票备注栏中写明CYZB2021-02</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5</w:t>
      </w:r>
      <w:r>
        <w:rPr>
          <w:rFonts w:hint="eastAsia" w:ascii="方正仿宋简体" w:hAnsi="方正仿宋简体" w:eastAsia="方正仿宋简体" w:cs="方正仿宋简体"/>
          <w:color w:val="000000" w:themeColor="text1"/>
          <w:szCs w:val="24"/>
          <w14:textFill>
            <w14:solidFill>
              <w14:schemeClr w14:val="tx1"/>
            </w14:solidFill>
          </w14:textFill>
        </w:rPr>
        <w:t>项目投标保证金。</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w:t>
      </w:r>
      <w:r>
        <w:rPr>
          <w:rFonts w:hint="eastAsia" w:ascii="方正仿宋简体" w:hAnsi="方正仿宋简体" w:eastAsia="方正仿宋简体" w:cs="方正仿宋简体"/>
          <w:color w:val="000000" w:themeColor="text1"/>
          <w:szCs w:val="24"/>
          <w14:textFill>
            <w14:solidFill>
              <w14:schemeClr w14:val="tx1"/>
            </w14:solidFill>
          </w14:textFill>
        </w:rPr>
        <w:t>2.2投标保证金金额：￥</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13</w:t>
      </w:r>
      <w:r>
        <w:rPr>
          <w:rFonts w:hint="eastAsia" w:ascii="方正仿宋简体" w:hAnsi="方正仿宋简体" w:eastAsia="方正仿宋简体" w:cs="方正仿宋简体"/>
          <w:color w:val="000000" w:themeColor="text1"/>
          <w:szCs w:val="24"/>
          <w14:textFill>
            <w14:solidFill>
              <w14:schemeClr w14:val="tx1"/>
            </w14:solidFill>
          </w14:textFill>
        </w:rPr>
        <w:t>000.00元（大写人民币</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壹万叁仟元整</w:t>
      </w:r>
      <w:r>
        <w:rPr>
          <w:rFonts w:hint="eastAsia" w:ascii="方正仿宋简体" w:hAnsi="方正仿宋简体" w:eastAsia="方正仿宋简体" w:cs="方正仿宋简体"/>
          <w:color w:val="000000" w:themeColor="text1"/>
          <w:szCs w:val="24"/>
          <w14:textFill>
            <w14:solidFill>
              <w14:schemeClr w14:val="tx1"/>
            </w14:solidFill>
          </w14:textFill>
        </w:rPr>
        <w:t>）。</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w:t>
      </w:r>
      <w:r>
        <w:rPr>
          <w:rFonts w:hint="eastAsia" w:ascii="方正仿宋简体" w:hAnsi="方正仿宋简体" w:eastAsia="方正仿宋简体" w:cs="方正仿宋简体"/>
          <w:color w:val="000000" w:themeColor="text1"/>
          <w:szCs w:val="24"/>
          <w14:textFill>
            <w14:solidFill>
              <w14:schemeClr w14:val="tx1"/>
            </w14:solidFill>
          </w14:textFill>
        </w:rPr>
        <w:t>2.3保证金缴纳的银行及账号如下：</w:t>
      </w:r>
    </w:p>
    <w:p>
      <w:pPr>
        <w:snapToGrid w:val="0"/>
        <w:ind w:firstLine="480" w:firstLineChars="200"/>
        <w:rPr>
          <w:rFonts w:ascii="方正仿宋简体" w:hAnsi="方正仿宋简体" w:eastAsia="方正仿宋简体" w:cs="方正仿宋简体"/>
          <w:b w:val="0"/>
          <w:bCs w:val="0"/>
          <w:color w:val="000000" w:themeColor="text1"/>
          <w:szCs w:val="24"/>
          <w14:textFill>
            <w14:solidFill>
              <w14:schemeClr w14:val="tx1"/>
            </w14:solidFill>
          </w14:textFill>
        </w:rPr>
      </w:pPr>
      <w:r>
        <w:rPr>
          <w:rFonts w:hint="eastAsia" w:ascii="方正仿宋简体" w:hAnsi="方正仿宋简体" w:eastAsia="方正仿宋简体" w:cs="方正仿宋简体"/>
          <w:b w:val="0"/>
          <w:bCs w:val="0"/>
          <w:color w:val="000000" w:themeColor="text1"/>
          <w:szCs w:val="24"/>
          <w14:textFill>
            <w14:solidFill>
              <w14:schemeClr w14:val="tx1"/>
            </w14:solidFill>
          </w14:textFill>
        </w:rPr>
        <w:t>账户名称：云南诚昱招标代理有限公司</w:t>
      </w:r>
    </w:p>
    <w:p>
      <w:pPr>
        <w:snapToGrid w:val="0"/>
        <w:ind w:firstLine="480" w:firstLineChars="200"/>
        <w:rPr>
          <w:rFonts w:ascii="方正仿宋简体" w:hAnsi="方正仿宋简体" w:eastAsia="方正仿宋简体" w:cs="方正仿宋简体"/>
          <w:b w:val="0"/>
          <w:bCs w:val="0"/>
          <w:color w:val="000000" w:themeColor="text1"/>
          <w:szCs w:val="24"/>
          <w14:textFill>
            <w14:solidFill>
              <w14:schemeClr w14:val="tx1"/>
            </w14:solidFill>
          </w14:textFill>
        </w:rPr>
      </w:pPr>
      <w:r>
        <w:rPr>
          <w:rFonts w:hint="eastAsia" w:ascii="方正仿宋简体" w:hAnsi="方正仿宋简体" w:eastAsia="方正仿宋简体" w:cs="方正仿宋简体"/>
          <w:b w:val="0"/>
          <w:bCs w:val="0"/>
          <w:color w:val="000000" w:themeColor="text1"/>
          <w:szCs w:val="24"/>
          <w14:textFill>
            <w14:solidFill>
              <w14:schemeClr w14:val="tx1"/>
            </w14:solidFill>
          </w14:textFill>
        </w:rPr>
        <w:t>开户银行：中国建设银行股份有限公司牟定支行</w:t>
      </w:r>
    </w:p>
    <w:p>
      <w:pPr>
        <w:snapToGrid w:val="0"/>
        <w:ind w:firstLine="480" w:firstLineChars="200"/>
        <w:rPr>
          <w:rFonts w:ascii="方正仿宋简体" w:hAnsi="方正仿宋简体" w:eastAsia="方正仿宋简体" w:cs="方正仿宋简体"/>
          <w:b w:val="0"/>
          <w:bCs w:val="0"/>
          <w:color w:val="000000" w:themeColor="text1"/>
          <w:szCs w:val="24"/>
          <w14:textFill>
            <w14:solidFill>
              <w14:schemeClr w14:val="tx1"/>
            </w14:solidFill>
          </w14:textFill>
        </w:rPr>
      </w:pPr>
      <w:r>
        <w:rPr>
          <w:rFonts w:hint="eastAsia" w:ascii="方正仿宋简体" w:hAnsi="方正仿宋简体" w:eastAsia="方正仿宋简体" w:cs="方正仿宋简体"/>
          <w:b w:val="0"/>
          <w:bCs w:val="0"/>
          <w:color w:val="000000" w:themeColor="text1"/>
          <w:szCs w:val="24"/>
          <w14:textFill>
            <w14:solidFill>
              <w14:schemeClr w14:val="tx1"/>
            </w14:solidFill>
          </w14:textFill>
        </w:rPr>
        <w:t>银行账号：5305 0170 7836 0000 0126</w:t>
      </w:r>
    </w:p>
    <w:p>
      <w:pPr>
        <w:snapToGrid w:val="0"/>
        <w:ind w:firstLine="480" w:firstLineChars="200"/>
        <w:rPr>
          <w:rFonts w:ascii="方正仿宋简体" w:hAnsi="方正仿宋简体" w:eastAsia="方正仿宋简体" w:cs="方正仿宋简体"/>
          <w:szCs w:val="24"/>
        </w:rPr>
      </w:pPr>
      <w:bookmarkStart w:id="23" w:name="_Toc28359008"/>
      <w:bookmarkStart w:id="24" w:name="_Toc28359085"/>
      <w:bookmarkStart w:id="25" w:name="_Toc35393627"/>
      <w:bookmarkStart w:id="26" w:name="_Toc35393796"/>
      <w:r>
        <w:rPr>
          <w:rFonts w:hint="eastAsia" w:ascii="方正仿宋简体" w:hAnsi="方正仿宋简体" w:eastAsia="方正仿宋简体" w:cs="方正仿宋简体"/>
          <w:szCs w:val="24"/>
          <w:lang w:val="en-US" w:eastAsia="zh-CN"/>
        </w:rPr>
        <w:t>6.</w:t>
      </w:r>
      <w:r>
        <w:rPr>
          <w:rFonts w:hint="eastAsia" w:ascii="方正仿宋简体" w:hAnsi="方正仿宋简体" w:eastAsia="方正仿宋简体" w:cs="方正仿宋简体"/>
          <w:szCs w:val="24"/>
        </w:rPr>
        <w:t>2.4响应人不需到采购代理机构兑换保证金收据，但转账汇款凭证将作为响应文件的重要组成部分。</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lang w:val="en-US" w:eastAsia="zh-CN"/>
        </w:rPr>
        <w:t>6.</w:t>
      </w:r>
      <w:r>
        <w:rPr>
          <w:rFonts w:hint="eastAsia" w:ascii="方正仿宋简体" w:hAnsi="方正仿宋简体" w:eastAsia="方正仿宋简体" w:cs="方正仿宋简体"/>
          <w:szCs w:val="24"/>
        </w:rPr>
        <w:t>2.5其他规定：</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（1）未按规定提交投标保证金的，将被视为无效投标；</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（2）未中标的投标人的投标保证金，将于定标后按投标人提供的退款信息退还；</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（3）中标投标人的投标保证金，在签订合同后5个工作日内退还。</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（4）因发生质疑、投诉或有关部门立案调查，保证金暂不退还，待调查处理结案后，按照有关规定办理。</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lang w:val="en-US" w:eastAsia="zh-CN"/>
        </w:rPr>
        <w:t>6.3</w:t>
      </w:r>
      <w:r>
        <w:rPr>
          <w:rFonts w:hint="eastAsia" w:ascii="方正仿宋简体" w:hAnsi="方正仿宋简体" w:eastAsia="方正仿宋简体" w:cs="方正仿宋简体"/>
          <w:color w:val="auto"/>
          <w:szCs w:val="24"/>
        </w:rPr>
        <w:t>质量要求</w:t>
      </w:r>
    </w:p>
    <w:p>
      <w:pPr>
        <w:snapToGrid w:val="0"/>
        <w:ind w:firstLine="480" w:firstLineChars="200"/>
        <w:rPr>
          <w:rFonts w:hint="eastAsia" w:ascii="方正仿宋简体" w:hAnsi="方正仿宋简体" w:eastAsia="方正仿宋简体" w:cs="方正仿宋简体"/>
          <w:color w:val="000000" w:themeColor="text1"/>
          <w:szCs w:val="24"/>
          <w:lang w:eastAsia="zh-CN"/>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w:t>
      </w:r>
      <w:r>
        <w:rPr>
          <w:rFonts w:hint="eastAsia" w:ascii="方正仿宋简体" w:hAnsi="方正仿宋简体" w:eastAsia="方正仿宋简体" w:cs="方正仿宋简体"/>
          <w:color w:val="000000" w:themeColor="text1"/>
          <w:szCs w:val="24"/>
          <w14:textFill>
            <w14:solidFill>
              <w14:schemeClr w14:val="tx1"/>
            </w14:solidFill>
          </w14:textFill>
        </w:rPr>
        <w:t>3.1</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干米线</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 xml:space="preserve"> </w:t>
      </w:r>
    </w:p>
    <w:p>
      <w:pPr>
        <w:snapToGrid w:val="0"/>
        <w:ind w:firstLine="480" w:firstLineChars="200"/>
        <w:rPr>
          <w:rFonts w:hint="eastAsia" w:ascii="方正仿宋简体" w:hAnsi="方正仿宋简体" w:eastAsia="方正仿宋简体" w:cs="方正仿宋简体"/>
          <w:color w:val="auto"/>
          <w:szCs w:val="24"/>
        </w:rPr>
      </w:pPr>
      <w:r>
        <w:rPr>
          <w:rFonts w:hint="eastAsia" w:ascii="方正仿宋简体" w:hAnsi="方正仿宋简体" w:eastAsia="方正仿宋简体" w:cs="方正仿宋简体"/>
          <w:szCs w:val="24"/>
        </w:rPr>
        <w:t>规格：</w:t>
      </w:r>
      <w:r>
        <w:rPr>
          <w:rFonts w:hint="eastAsia" w:ascii="方正仿宋简体" w:hAnsi="方正仿宋简体" w:eastAsia="方正仿宋简体" w:cs="方正仿宋简体"/>
          <w:color w:val="auto"/>
          <w:szCs w:val="24"/>
          <w:lang w:eastAsia="zh-CN"/>
        </w:rPr>
        <w:t>每箱</w:t>
      </w:r>
      <w:r>
        <w:rPr>
          <w:rFonts w:hint="eastAsia" w:ascii="方正仿宋简体" w:hAnsi="方正仿宋简体" w:eastAsia="方正仿宋简体" w:cs="方正仿宋简体"/>
          <w:color w:val="auto"/>
          <w:szCs w:val="24"/>
          <w:lang w:val="en-US" w:eastAsia="zh-CN"/>
        </w:rPr>
        <w:t>20千克，</w:t>
      </w:r>
      <w:r>
        <w:rPr>
          <w:rFonts w:hint="eastAsia" w:ascii="方正仿宋简体" w:hAnsi="方正仿宋简体" w:eastAsia="方正仿宋简体" w:cs="方正仿宋简体"/>
          <w:color w:val="auto"/>
          <w:szCs w:val="24"/>
        </w:rPr>
        <w:t>要求统一质量、统一包装、统一标识、统一配送，包括但不仅限于包装费和运费、卸载费、税费、抽样等相关费用。</w:t>
      </w:r>
    </w:p>
    <w:p>
      <w:pPr>
        <w:snapToGrid w:val="0"/>
        <w:ind w:firstLine="480" w:firstLineChars="200"/>
        <w:rPr>
          <w:rFonts w:hint="eastAsia"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质量要求：必须符合《</w:t>
      </w:r>
      <w:r>
        <w:rPr>
          <w:rFonts w:hint="eastAsia" w:ascii="方正仿宋简体" w:hAnsi="方正仿宋简体" w:eastAsia="方正仿宋简体" w:cs="方正仿宋简体"/>
          <w:color w:val="auto"/>
          <w:szCs w:val="24"/>
          <w:lang w:eastAsia="zh-CN"/>
        </w:rPr>
        <w:t>食品安全国家</w:t>
      </w:r>
      <w:r>
        <w:rPr>
          <w:rFonts w:hint="eastAsia" w:ascii="方正仿宋简体" w:hAnsi="方正仿宋简体" w:eastAsia="方正仿宋简体" w:cs="方正仿宋简体"/>
          <w:color w:val="auto"/>
          <w:szCs w:val="24"/>
        </w:rPr>
        <w:t>标准</w:t>
      </w:r>
      <w:r>
        <w:rPr>
          <w:rFonts w:hint="eastAsia" w:ascii="方正仿宋简体" w:hAnsi="方正仿宋简体" w:eastAsia="方正仿宋简体" w:cs="方正仿宋简体"/>
          <w:color w:val="auto"/>
          <w:szCs w:val="24"/>
          <w:lang w:val="en-US" w:eastAsia="zh-CN"/>
        </w:rPr>
        <w:t xml:space="preserve"> 食品生产通用卫生规范</w:t>
      </w:r>
      <w:r>
        <w:rPr>
          <w:rFonts w:hint="eastAsia" w:ascii="方正仿宋简体" w:hAnsi="方正仿宋简体" w:eastAsia="方正仿宋简体" w:cs="方正仿宋简体"/>
          <w:color w:val="auto"/>
          <w:szCs w:val="24"/>
        </w:rPr>
        <w:t>》GB</w:t>
      </w:r>
      <w:r>
        <w:rPr>
          <w:rFonts w:hint="eastAsia" w:ascii="方正仿宋简体" w:hAnsi="方正仿宋简体" w:eastAsia="方正仿宋简体" w:cs="方正仿宋简体"/>
          <w:color w:val="auto"/>
          <w:szCs w:val="24"/>
          <w:lang w:val="en-US" w:eastAsia="zh-CN"/>
        </w:rPr>
        <w:t xml:space="preserve"> 14881-2013和</w:t>
      </w:r>
      <w:r>
        <w:rPr>
          <w:rFonts w:hint="eastAsia" w:ascii="方正仿宋简体" w:hAnsi="方正仿宋简体" w:eastAsia="方正仿宋简体" w:cs="方正仿宋简体"/>
          <w:color w:val="auto"/>
          <w:szCs w:val="24"/>
          <w:lang w:eastAsia="zh-CN"/>
        </w:rPr>
        <w:t>《中华人民共和国轻工行业标准</w:t>
      </w:r>
      <w:r>
        <w:rPr>
          <w:rFonts w:hint="eastAsia" w:ascii="方正仿宋简体" w:hAnsi="方正仿宋简体" w:eastAsia="方正仿宋简体" w:cs="方正仿宋简体"/>
          <w:color w:val="auto"/>
          <w:szCs w:val="24"/>
          <w:lang w:val="en-US" w:eastAsia="zh-CN"/>
        </w:rPr>
        <w:t xml:space="preserve"> 方便米粉（米线）</w:t>
      </w:r>
      <w:r>
        <w:rPr>
          <w:rFonts w:hint="eastAsia" w:ascii="方正仿宋简体" w:hAnsi="方正仿宋简体" w:eastAsia="方正仿宋简体" w:cs="方正仿宋简体"/>
          <w:color w:val="auto"/>
          <w:szCs w:val="24"/>
          <w:lang w:eastAsia="zh-CN"/>
        </w:rPr>
        <w:t>》</w:t>
      </w:r>
      <w:r>
        <w:rPr>
          <w:rFonts w:hint="eastAsia" w:ascii="方正仿宋简体" w:hAnsi="方正仿宋简体" w:eastAsia="方正仿宋简体" w:cs="方正仿宋简体"/>
          <w:color w:val="auto"/>
          <w:szCs w:val="24"/>
          <w:lang w:val="en-US" w:eastAsia="zh-CN"/>
        </w:rPr>
        <w:t>QB/T 2652-2004</w:t>
      </w:r>
      <w:r>
        <w:rPr>
          <w:rFonts w:hint="eastAsia" w:ascii="方正仿宋简体" w:hAnsi="方正仿宋简体" w:eastAsia="方正仿宋简体" w:cs="方正仿宋简体"/>
          <w:color w:val="auto"/>
          <w:szCs w:val="24"/>
          <w:lang w:eastAsia="zh-CN"/>
        </w:rPr>
        <w:t>标准，</w:t>
      </w:r>
      <w:r>
        <w:rPr>
          <w:rFonts w:hint="eastAsia" w:ascii="方正仿宋简体" w:hAnsi="方正仿宋简体" w:eastAsia="方正仿宋简体" w:cs="方正仿宋简体"/>
          <w:color w:val="auto"/>
          <w:szCs w:val="24"/>
        </w:rPr>
        <w:t>且每一批次必须有检验</w:t>
      </w:r>
      <w:r>
        <w:rPr>
          <w:rFonts w:hint="eastAsia" w:ascii="方正仿宋简体" w:hAnsi="方正仿宋简体" w:eastAsia="方正仿宋简体" w:cs="方正仿宋简体"/>
          <w:color w:val="auto"/>
          <w:szCs w:val="24"/>
          <w:lang w:eastAsia="zh-CN"/>
        </w:rPr>
        <w:t>报告</w:t>
      </w:r>
      <w:r>
        <w:rPr>
          <w:rFonts w:hint="eastAsia" w:ascii="方正仿宋简体" w:hAnsi="方正仿宋简体" w:eastAsia="方正仿宋简体" w:cs="方正仿宋简体"/>
          <w:color w:val="auto"/>
          <w:szCs w:val="24"/>
        </w:rPr>
        <w:t>。常温情况下，干米线保质期不低于6个月，送达学校（园）时，其保质期必须尚存4/5以上。</w:t>
      </w:r>
    </w:p>
    <w:p>
      <w:pPr>
        <w:snapToGrid w:val="0"/>
        <w:ind w:firstLine="480" w:firstLineChars="200"/>
        <w:rPr>
          <w:rFonts w:hint="eastAsia" w:ascii="方正仿宋简体" w:hAnsi="方正仿宋简体" w:eastAsia="方正仿宋简体" w:cs="方正仿宋简体"/>
          <w:color w:val="auto"/>
          <w:szCs w:val="24"/>
          <w:lang w:eastAsia="zh-CN"/>
        </w:rPr>
      </w:pPr>
      <w:r>
        <w:rPr>
          <w:rFonts w:hint="eastAsia" w:ascii="方正仿宋简体" w:hAnsi="方正仿宋简体" w:eastAsia="方正仿宋简体" w:cs="方正仿宋简体"/>
          <w:color w:val="auto"/>
          <w:szCs w:val="24"/>
          <w:lang w:val="en-US" w:eastAsia="zh-CN"/>
        </w:rPr>
        <w:t>6.</w:t>
      </w:r>
      <w:r>
        <w:rPr>
          <w:rFonts w:hint="eastAsia" w:ascii="方正仿宋简体" w:hAnsi="方正仿宋简体" w:eastAsia="方正仿宋简体" w:cs="方正仿宋简体"/>
          <w:color w:val="auto"/>
          <w:szCs w:val="24"/>
        </w:rPr>
        <w:t>3.2</w:t>
      </w:r>
      <w:r>
        <w:rPr>
          <w:rFonts w:hint="eastAsia" w:ascii="方正仿宋简体" w:hAnsi="方正仿宋简体" w:eastAsia="方正仿宋简体" w:cs="方正仿宋简体"/>
          <w:color w:val="auto"/>
          <w:szCs w:val="24"/>
          <w:lang w:eastAsia="zh-CN"/>
        </w:rPr>
        <w:t>挂面</w:t>
      </w:r>
      <w:r>
        <w:rPr>
          <w:rFonts w:hint="eastAsia" w:ascii="方正仿宋简体" w:hAnsi="方正仿宋简体" w:eastAsia="方正仿宋简体" w:cs="方正仿宋简体"/>
          <w:color w:val="auto"/>
          <w:szCs w:val="24"/>
          <w:lang w:val="en-US" w:eastAsia="zh-CN"/>
        </w:rPr>
        <w:t xml:space="preserve"> </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auto"/>
          <w:szCs w:val="24"/>
        </w:rPr>
        <w:t>规格：</w:t>
      </w:r>
      <w:r>
        <w:rPr>
          <w:rFonts w:hint="eastAsia" w:ascii="方正仿宋简体" w:hAnsi="方正仿宋简体" w:eastAsia="方正仿宋简体" w:cs="方正仿宋简体"/>
          <w:color w:val="auto"/>
          <w:szCs w:val="24"/>
          <w:lang w:val="en-US" w:eastAsia="zh-CN"/>
        </w:rPr>
        <w:t>1千克</w:t>
      </w:r>
      <w:r>
        <w:rPr>
          <w:rFonts w:hint="eastAsia" w:ascii="方正仿宋简体" w:hAnsi="方正仿宋简体" w:eastAsia="方正仿宋简体" w:cs="方正仿宋简体"/>
          <w:color w:val="auto"/>
          <w:szCs w:val="24"/>
        </w:rPr>
        <w:t>/</w:t>
      </w:r>
      <w:r>
        <w:rPr>
          <w:rFonts w:hint="eastAsia" w:ascii="方正仿宋简体" w:hAnsi="方正仿宋简体" w:eastAsia="方正仿宋简体" w:cs="方正仿宋简体"/>
          <w:color w:val="auto"/>
          <w:szCs w:val="24"/>
          <w:lang w:eastAsia="zh-CN"/>
        </w:rPr>
        <w:t>把</w:t>
      </w:r>
      <w:r>
        <w:rPr>
          <w:rFonts w:hint="eastAsia" w:ascii="方正仿宋简体" w:hAnsi="方正仿宋简体" w:eastAsia="方正仿宋简体" w:cs="方正仿宋简体"/>
          <w:color w:val="auto"/>
          <w:szCs w:val="24"/>
        </w:rPr>
        <w:t>，</w:t>
      </w:r>
      <w:r>
        <w:rPr>
          <w:rFonts w:hint="eastAsia" w:ascii="方正仿宋简体" w:hAnsi="方正仿宋简体" w:eastAsia="方正仿宋简体" w:cs="方正仿宋简体"/>
          <w:color w:val="auto"/>
          <w:szCs w:val="24"/>
          <w:lang w:eastAsia="zh-CN"/>
        </w:rPr>
        <w:t>每袋</w:t>
      </w:r>
      <w:r>
        <w:rPr>
          <w:rFonts w:hint="eastAsia" w:ascii="方正仿宋简体" w:hAnsi="方正仿宋简体" w:eastAsia="方正仿宋简体" w:cs="方正仿宋简体"/>
          <w:color w:val="auto"/>
          <w:szCs w:val="24"/>
          <w:lang w:val="en-US" w:eastAsia="zh-CN"/>
        </w:rPr>
        <w:t>25把，</w:t>
      </w:r>
      <w:r>
        <w:rPr>
          <w:rFonts w:hint="eastAsia" w:ascii="方正仿宋简体" w:hAnsi="方正仿宋简体" w:eastAsia="方正仿宋简体" w:cs="方正仿宋简体"/>
          <w:color w:val="000000" w:themeColor="text1"/>
          <w:szCs w:val="24"/>
          <w14:textFill>
            <w14:solidFill>
              <w14:schemeClr w14:val="tx1"/>
            </w14:solidFill>
          </w14:textFill>
        </w:rPr>
        <w:t>要求统一质量、统一包装、统一标识、统一配送，包括但不仅限于包装费和运费、卸载费、税费、抽样等相关费用。</w:t>
      </w:r>
    </w:p>
    <w:p>
      <w:pPr>
        <w:snapToGrid w:val="0"/>
        <w:ind w:firstLine="480" w:firstLineChars="200"/>
        <w:rPr>
          <w:rFonts w:hint="eastAsia"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质量要求：</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国标一级面，</w:t>
      </w:r>
      <w:r>
        <w:rPr>
          <w:rFonts w:hint="eastAsia" w:ascii="方正仿宋简体" w:hAnsi="方正仿宋简体" w:eastAsia="方正仿宋简体" w:cs="方正仿宋简体"/>
          <w:color w:val="000000" w:themeColor="text1"/>
          <w:szCs w:val="24"/>
          <w14:textFill>
            <w14:solidFill>
              <w14:schemeClr w14:val="tx1"/>
            </w14:solidFill>
          </w14:textFill>
        </w:rPr>
        <w:t>必须符合《</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食品安全国家</w:t>
      </w:r>
      <w:r>
        <w:rPr>
          <w:rFonts w:hint="eastAsia" w:ascii="方正仿宋简体" w:hAnsi="方正仿宋简体" w:eastAsia="方正仿宋简体" w:cs="方正仿宋简体"/>
          <w:color w:val="000000" w:themeColor="text1"/>
          <w:szCs w:val="24"/>
          <w14:textFill>
            <w14:solidFill>
              <w14:schemeClr w14:val="tx1"/>
            </w14:solidFill>
          </w14:textFill>
        </w:rPr>
        <w:t>标准</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 xml:space="preserve"> 食品生产通用卫生规范</w:t>
      </w:r>
      <w:r>
        <w:rPr>
          <w:rFonts w:hint="eastAsia" w:ascii="方正仿宋简体" w:hAnsi="方正仿宋简体" w:eastAsia="方正仿宋简体" w:cs="方正仿宋简体"/>
          <w:color w:val="000000" w:themeColor="text1"/>
          <w:szCs w:val="24"/>
          <w14:textFill>
            <w14:solidFill>
              <w14:schemeClr w14:val="tx1"/>
            </w14:solidFill>
          </w14:textFill>
        </w:rPr>
        <w:t>》GB</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 xml:space="preserve"> 14881-2013和</w:t>
      </w:r>
      <w:r>
        <w:rPr>
          <w:rFonts w:hint="eastAsia" w:ascii="方正仿宋简体" w:hAnsi="方正仿宋简体" w:eastAsia="方正仿宋简体" w:cs="方正仿宋简体"/>
          <w:color w:val="000000" w:themeColor="text1"/>
          <w:szCs w:val="24"/>
          <w14:textFill>
            <w14:solidFill>
              <w14:schemeClr w14:val="tx1"/>
            </w14:solidFill>
          </w14:textFill>
        </w:rPr>
        <w:t>《</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中华人民共和国粮食行业标准</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 xml:space="preserve">  挂面</w:t>
      </w:r>
      <w:r>
        <w:rPr>
          <w:rFonts w:hint="eastAsia" w:ascii="方正仿宋简体" w:hAnsi="方正仿宋简体" w:eastAsia="方正仿宋简体" w:cs="方正仿宋简体"/>
          <w:color w:val="000000" w:themeColor="text1"/>
          <w:szCs w:val="24"/>
          <w14:textFill>
            <w14:solidFill>
              <w14:schemeClr w14:val="tx1"/>
            </w14:solidFill>
          </w14:textFill>
        </w:rPr>
        <w:t>》</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LS/T 3212-2014标准</w:t>
      </w:r>
      <w:r>
        <w:rPr>
          <w:rFonts w:hint="eastAsia" w:ascii="方正仿宋简体" w:hAnsi="方正仿宋简体" w:eastAsia="方正仿宋简体" w:cs="方正仿宋简体"/>
          <w:color w:val="000000" w:themeColor="text1"/>
          <w:szCs w:val="24"/>
          <w14:textFill>
            <w14:solidFill>
              <w14:schemeClr w14:val="tx1"/>
            </w14:solidFill>
          </w14:textFill>
        </w:rPr>
        <w:t>，且每一批次必须有检验</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报告</w:t>
      </w:r>
      <w:r>
        <w:rPr>
          <w:rFonts w:hint="eastAsia" w:ascii="方正仿宋简体" w:hAnsi="方正仿宋简体" w:eastAsia="方正仿宋简体" w:cs="方正仿宋简体"/>
          <w:color w:val="000000" w:themeColor="text1"/>
          <w:szCs w:val="24"/>
          <w14:textFill>
            <w14:solidFill>
              <w14:schemeClr w14:val="tx1"/>
            </w14:solidFill>
          </w14:textFill>
        </w:rPr>
        <w:t xml:space="preserve">。常温情况下，保质期为12个月。送达学校（园）时，其保质期必须尚存4/5以上。     </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w:t>
      </w:r>
      <w:r>
        <w:rPr>
          <w:rFonts w:hint="eastAsia" w:ascii="方正仿宋简体" w:hAnsi="方正仿宋简体" w:eastAsia="方正仿宋简体" w:cs="方正仿宋简体"/>
          <w:color w:val="000000" w:themeColor="text1"/>
          <w:szCs w:val="24"/>
          <w14:textFill>
            <w14:solidFill>
              <w14:schemeClr w14:val="tx1"/>
            </w14:solidFill>
          </w14:textFill>
        </w:rPr>
        <w:t>3.3质量违约</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凡属于食品质量问题，导致食用人出现食物事故的，经卫生防疫站检验，证明确属于配送食品造成的，供应商必须无条件承担经济与法律上的全部责任。招标人视情况没收中标人全部质量保证金，并解除供货合同。</w:t>
      </w:r>
    </w:p>
    <w:p>
      <w:pPr>
        <w:snapToGrid w:val="0"/>
        <w:ind w:firstLine="480" w:firstLineChars="200"/>
        <w:rPr>
          <w:rFonts w:hint="eastAsia"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w:t>
      </w:r>
      <w:r>
        <w:rPr>
          <w:rFonts w:hint="eastAsia" w:ascii="方正仿宋简体" w:hAnsi="方正仿宋简体" w:eastAsia="方正仿宋简体" w:cs="方正仿宋简体"/>
          <w:color w:val="000000" w:themeColor="text1"/>
          <w:szCs w:val="24"/>
          <w14:textFill>
            <w14:solidFill>
              <w14:schemeClr w14:val="tx1"/>
            </w14:solidFill>
          </w14:textFill>
        </w:rPr>
        <w:t>3.4包装标识：食品包装必须符合《食品安全国家标准  预包装食品标签通则》DB7718-2011</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w:t>
      </w:r>
      <w:r>
        <w:rPr>
          <w:rFonts w:hint="eastAsia" w:ascii="方正仿宋简体" w:hAnsi="方正仿宋简体" w:eastAsia="方正仿宋简体" w:cs="方正仿宋简体"/>
          <w:color w:val="000000" w:themeColor="text1"/>
          <w:szCs w:val="24"/>
          <w14:textFill>
            <w14:solidFill>
              <w14:schemeClr w14:val="tx1"/>
            </w14:solidFill>
          </w14:textFill>
        </w:rPr>
        <w:t>《食品安全国家标准  预包装食品营养标签通则》GB 28050-2011，配送的食品（食材）须按类分别包装装箱，不得混装，包装须符合国家相关要求和招标人要求。且包装箱（袋、桶）上注明品名、配料、产地（品牌）、数量、生产日期、保质期、食品生产许可信息及营养成分表等相关信息。</w:t>
      </w:r>
    </w:p>
    <w:p>
      <w:pPr>
        <w:snapToGrid w:val="0"/>
        <w:ind w:firstLine="480" w:firstLineChars="200"/>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6.4发布公告的媒介</w:t>
      </w:r>
    </w:p>
    <w:p>
      <w:pPr>
        <w:snapToGrid w:val="0"/>
        <w:ind w:firstLine="480" w:firstLineChars="200"/>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本次招标公告同时在云南省公共资源交易信息网、</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instrText xml:space="preserve"> AUTOTEXT  input22 \* MERGEFORMAT </w:instrTex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楚雄州公共资源交易电子服务系统</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及云南省政府采购网上发布，招标人及招标代理机构对其他网站或媒体转载的公告及公告内容不承担任何责任。</w:t>
      </w:r>
    </w:p>
    <w:p>
      <w:pPr>
        <w:snapToGrid w:val="0"/>
        <w:ind w:firstLine="480" w:firstLineChars="200"/>
        <w:rPr>
          <w:rFonts w:ascii="方正仿宋简体" w:hAnsi="方正仿宋简体" w:eastAsia="方正仿宋简体" w:cs="方正仿宋简体"/>
          <w:b/>
          <w:bCs/>
          <w:color w:val="000000" w:themeColor="text1"/>
          <w:szCs w:val="24"/>
          <w14:textFill>
            <w14:solidFill>
              <w14:schemeClr w14:val="tx1"/>
            </w14:solidFill>
          </w14:textFill>
        </w:rPr>
      </w:pPr>
      <w:r>
        <w:rPr>
          <w:rFonts w:hint="eastAsia" w:ascii="方正仿宋简体" w:hAnsi="方正仿宋简体" w:eastAsia="方正仿宋简体" w:cs="方正仿宋简体"/>
          <w:b/>
          <w:bCs/>
          <w:color w:val="000000" w:themeColor="text1"/>
          <w:szCs w:val="24"/>
          <w:lang w:val="en-US" w:eastAsia="zh-CN"/>
          <w14:textFill>
            <w14:solidFill>
              <w14:schemeClr w14:val="tx1"/>
            </w14:solidFill>
          </w14:textFill>
        </w:rPr>
        <w:t>7.</w:t>
      </w:r>
      <w:r>
        <w:rPr>
          <w:rFonts w:hint="eastAsia" w:ascii="方正仿宋简体" w:hAnsi="方正仿宋简体" w:eastAsia="方正仿宋简体" w:cs="方正仿宋简体"/>
          <w:b/>
          <w:bCs/>
          <w:color w:val="000000" w:themeColor="text1"/>
          <w:szCs w:val="24"/>
          <w14:textFill>
            <w14:solidFill>
              <w14:schemeClr w14:val="tx1"/>
            </w14:solidFill>
          </w14:textFill>
        </w:rPr>
        <w:t>对本次招标提出询问，请按以下方式联系</w:t>
      </w:r>
      <w:bookmarkEnd w:id="23"/>
      <w:bookmarkEnd w:id="24"/>
      <w:bookmarkEnd w:id="25"/>
      <w:bookmarkEnd w:id="26"/>
      <w:r>
        <w:rPr>
          <w:rFonts w:hint="eastAsia" w:ascii="方正仿宋简体" w:hAnsi="方正仿宋简体" w:eastAsia="方正仿宋简体" w:cs="方正仿宋简体"/>
          <w:b/>
          <w:bCs/>
          <w:color w:val="000000" w:themeColor="text1"/>
          <w:szCs w:val="24"/>
          <w14:textFill>
            <w14:solidFill>
              <w14:schemeClr w14:val="tx1"/>
            </w14:solidFill>
          </w14:textFill>
        </w:rPr>
        <w:t xml:space="preserve"> </w:t>
      </w:r>
    </w:p>
    <w:p>
      <w:pPr>
        <w:snapToGrid w:val="0"/>
        <w:ind w:firstLine="480" w:firstLineChars="200"/>
        <w:rPr>
          <w:rFonts w:ascii="方正仿宋简体" w:hAnsi="方正仿宋简体" w:eastAsia="方正仿宋简体" w:cs="方正仿宋简体"/>
          <w:color w:val="auto"/>
          <w:szCs w:val="24"/>
        </w:rPr>
      </w:pPr>
      <w:bookmarkStart w:id="27" w:name="_Toc28359019"/>
      <w:bookmarkStart w:id="28" w:name="_Toc28359096"/>
      <w:bookmarkStart w:id="29" w:name="_Toc35393806"/>
      <w:bookmarkStart w:id="30" w:name="_Toc35393637"/>
      <w:bookmarkStart w:id="31" w:name="_GoBack"/>
      <w:r>
        <w:rPr>
          <w:rFonts w:hint="eastAsia" w:ascii="方正仿宋简体" w:hAnsi="方正仿宋简体" w:eastAsia="方正仿宋简体" w:cs="方正仿宋简体"/>
          <w:color w:val="auto"/>
          <w:szCs w:val="24"/>
          <w:lang w:val="en-US" w:eastAsia="zh-CN"/>
        </w:rPr>
        <w:t>7.1</w:t>
      </w:r>
      <w:r>
        <w:rPr>
          <w:rFonts w:hint="eastAsia" w:ascii="方正仿宋简体" w:hAnsi="方正仿宋简体" w:eastAsia="方正仿宋简体" w:cs="方正仿宋简体"/>
          <w:color w:val="auto"/>
          <w:szCs w:val="24"/>
        </w:rPr>
        <w:t>采购人信息</w:t>
      </w:r>
      <w:bookmarkEnd w:id="27"/>
      <w:bookmarkEnd w:id="28"/>
      <w:bookmarkEnd w:id="29"/>
      <w:bookmarkEnd w:id="30"/>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名称：牟定县教育体育局</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地址：牟定县城万寿路</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联系方式：0878-5223183</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lang w:val="en-US" w:eastAsia="zh-CN"/>
        </w:rPr>
        <w:t>7.2</w:t>
      </w:r>
      <w:r>
        <w:rPr>
          <w:rFonts w:hint="eastAsia" w:ascii="方正仿宋简体" w:hAnsi="方正仿宋简体" w:eastAsia="方正仿宋简体" w:cs="方正仿宋简体"/>
          <w:color w:val="auto"/>
          <w:szCs w:val="24"/>
        </w:rPr>
        <w:t>采购代理机构信息：</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名称：云南诚昱招标代理有限公司</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地址：牟定县化湖人家26幢4号</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联系方式：13887884040  0878-5226466</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lang w:val="en-US" w:eastAsia="zh-CN"/>
        </w:rPr>
        <w:t>7.3</w:t>
      </w:r>
      <w:r>
        <w:rPr>
          <w:rFonts w:hint="eastAsia" w:ascii="方正仿宋简体" w:hAnsi="方正仿宋简体" w:eastAsia="方正仿宋简体" w:cs="方正仿宋简体"/>
          <w:color w:val="auto"/>
          <w:szCs w:val="24"/>
        </w:rPr>
        <w:t>项目联系方式</w:t>
      </w:r>
      <w:r>
        <w:rPr>
          <w:rFonts w:hint="eastAsia" w:ascii="方正仿宋简体" w:hAnsi="方正仿宋简体" w:eastAsia="方正仿宋简体" w:cs="方正仿宋简体"/>
          <w:color w:val="auto"/>
          <w:szCs w:val="24"/>
        </w:rPr>
        <w:br w:type="textWrapping"/>
      </w:r>
      <w:r>
        <w:rPr>
          <w:rFonts w:hint="eastAsia" w:ascii="方正仿宋简体" w:hAnsi="方正仿宋简体" w:eastAsia="方正仿宋简体" w:cs="方正仿宋简体"/>
          <w:color w:val="auto"/>
          <w:szCs w:val="24"/>
        </w:rPr>
        <w:t>      项目联系人：陈宗友</w:t>
      </w:r>
      <w:r>
        <w:rPr>
          <w:rFonts w:hint="eastAsia" w:ascii="方正仿宋简体" w:hAnsi="方正仿宋简体" w:eastAsia="方正仿宋简体" w:cs="方正仿宋简体"/>
          <w:color w:val="auto"/>
          <w:szCs w:val="24"/>
        </w:rPr>
        <w:br w:type="textWrapping"/>
      </w:r>
      <w:r>
        <w:rPr>
          <w:rFonts w:hint="eastAsia" w:ascii="方正仿宋简体" w:hAnsi="方正仿宋简体" w:eastAsia="方正仿宋简体" w:cs="方正仿宋简体"/>
          <w:color w:val="auto"/>
          <w:szCs w:val="24"/>
        </w:rPr>
        <w:t>      联系方式：13887884040</w:t>
      </w:r>
    </w:p>
    <w:bookmarkEnd w:id="31"/>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9283E"/>
    <w:rsid w:val="0B360C59"/>
    <w:rsid w:val="0C743482"/>
    <w:rsid w:val="0FA83F5B"/>
    <w:rsid w:val="2B6F7AF0"/>
    <w:rsid w:val="44A6704F"/>
    <w:rsid w:val="491A6C1E"/>
    <w:rsid w:val="4A2A0230"/>
    <w:rsid w:val="62EA298A"/>
    <w:rsid w:val="6ED04BFF"/>
    <w:rsid w:val="6F731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eastAsia="宋体" w:asciiTheme="minorHAnsi" w:hAnsiTheme="minorHAnsi" w:cstheme="minorBidi"/>
      <w:kern w:val="2"/>
      <w:sz w:val="24"/>
      <w:szCs w:val="22"/>
      <w:lang w:val="en-US" w:eastAsia="zh-CN" w:bidi="ar-SA"/>
    </w:rPr>
  </w:style>
  <w:style w:type="paragraph" w:styleId="3">
    <w:name w:val="heading 1"/>
    <w:basedOn w:val="1"/>
    <w:next w:val="1"/>
    <w:qFormat/>
    <w:uiPriority w:val="0"/>
    <w:pPr>
      <w:keepNext/>
      <w:tabs>
        <w:tab w:val="left" w:pos="360"/>
      </w:tabs>
      <w:autoSpaceDE w:val="0"/>
      <w:autoSpaceDN w:val="0"/>
      <w:adjustRightInd w:val="0"/>
      <w:ind w:left="284" w:hanging="284"/>
      <w:jc w:val="center"/>
      <w:outlineLvl w:val="0"/>
    </w:pPr>
    <w:rPr>
      <w:rFonts w:ascii="仿宋_GB2312" w:eastAsia="黑体"/>
      <w:b/>
      <w:bCs/>
      <w:color w:val="000000"/>
      <w:sz w:val="30"/>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Autospacing="1" w:afterAutospacing="1"/>
    </w:pPr>
    <w:rPr>
      <w:rFonts w:cs="Times New Roman" w:eastAsiaTheme="minorEastAsia"/>
      <w:kern w:val="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2021-05-12T02:59:00Z</dcterms:created>
  <dc:creator>Administrator</dc:creator>
  <cp:lastModifiedBy>czy</cp:lastModifiedBy>
  <dcterms:modified xsi:type="dcterms:W3CDTF">2021-06-02T12:38:19Z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D0A85FB7B3CD4F3CBA12907E3DECA419</vt:lpwstr>
  </property>
</Properties>
</file>